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E5" w:rsidRPr="00220DBA" w:rsidRDefault="00DC60E5" w:rsidP="00DC60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20DBA">
        <w:rPr>
          <w:rFonts w:ascii="Times New Roman" w:hAnsi="Times New Roman"/>
          <w:color w:val="000000"/>
          <w:sz w:val="24"/>
          <w:szCs w:val="24"/>
        </w:rPr>
        <w:t xml:space="preserve">Утверждено </w:t>
      </w:r>
    </w:p>
    <w:p w:rsidR="00DC60E5" w:rsidRPr="00220DBA" w:rsidRDefault="0026391D" w:rsidP="00DC60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20DBA">
        <w:rPr>
          <w:rFonts w:ascii="Times New Roman" w:hAnsi="Times New Roman"/>
          <w:color w:val="000000"/>
          <w:sz w:val="24"/>
          <w:szCs w:val="24"/>
        </w:rPr>
        <w:t>о</w:t>
      </w:r>
      <w:r w:rsidR="00DC60E5" w:rsidRPr="00220DBA">
        <w:rPr>
          <w:rFonts w:ascii="Times New Roman" w:hAnsi="Times New Roman"/>
          <w:color w:val="000000"/>
          <w:sz w:val="24"/>
          <w:szCs w:val="24"/>
        </w:rPr>
        <w:t>бщим собранием членов</w:t>
      </w:r>
    </w:p>
    <w:p w:rsidR="00DC60E5" w:rsidRPr="00220DBA" w:rsidRDefault="00DC60E5" w:rsidP="00DC6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BA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</w:p>
    <w:p w:rsidR="00DC60E5" w:rsidRPr="00220DBA" w:rsidRDefault="00DC60E5" w:rsidP="00DC6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BA">
        <w:rPr>
          <w:rFonts w:ascii="Times New Roman" w:hAnsi="Times New Roman"/>
          <w:sz w:val="24"/>
          <w:szCs w:val="24"/>
        </w:rPr>
        <w:t xml:space="preserve">Ассоциации строителей </w:t>
      </w:r>
      <w:proofErr w:type="gramStart"/>
      <w:r w:rsidRPr="00220DBA">
        <w:rPr>
          <w:rFonts w:ascii="Times New Roman" w:hAnsi="Times New Roman"/>
          <w:sz w:val="24"/>
          <w:szCs w:val="24"/>
        </w:rPr>
        <w:t>газового</w:t>
      </w:r>
      <w:proofErr w:type="gramEnd"/>
      <w:r w:rsidRPr="00220DBA">
        <w:rPr>
          <w:rFonts w:ascii="Times New Roman" w:hAnsi="Times New Roman"/>
          <w:sz w:val="24"/>
          <w:szCs w:val="24"/>
        </w:rPr>
        <w:t xml:space="preserve"> </w:t>
      </w:r>
    </w:p>
    <w:p w:rsidR="00DC60E5" w:rsidRPr="00220DBA" w:rsidRDefault="00DC60E5" w:rsidP="00DC6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B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220DBA">
        <w:rPr>
          <w:rFonts w:ascii="Times New Roman" w:hAnsi="Times New Roman"/>
          <w:sz w:val="24"/>
          <w:szCs w:val="24"/>
        </w:rPr>
        <w:t>нефтяного</w:t>
      </w:r>
      <w:proofErr w:type="gramEnd"/>
      <w:r w:rsidRPr="00220DBA">
        <w:rPr>
          <w:rFonts w:ascii="Times New Roman" w:hAnsi="Times New Roman"/>
          <w:sz w:val="24"/>
          <w:szCs w:val="24"/>
        </w:rPr>
        <w:t xml:space="preserve"> комплексов</w:t>
      </w:r>
    </w:p>
    <w:p w:rsidR="00DC60E5" w:rsidRPr="00220DBA" w:rsidRDefault="00DC60E5" w:rsidP="00DC60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20DBA">
        <w:rPr>
          <w:rFonts w:ascii="Times New Roman" w:hAnsi="Times New Roman"/>
          <w:color w:val="000000"/>
          <w:sz w:val="24"/>
          <w:szCs w:val="24"/>
        </w:rPr>
        <w:t> </w:t>
      </w:r>
    </w:p>
    <w:p w:rsidR="00340D49" w:rsidRPr="00220DBA" w:rsidRDefault="00340D49" w:rsidP="00340D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20DBA">
        <w:rPr>
          <w:rFonts w:ascii="Times New Roman" w:hAnsi="Times New Roman"/>
          <w:color w:val="000000"/>
          <w:sz w:val="24"/>
          <w:szCs w:val="24"/>
        </w:rPr>
        <w:t>Приложение №</w:t>
      </w:r>
      <w:r w:rsidR="00D36EE3"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220D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0D49" w:rsidRPr="00220DBA" w:rsidRDefault="00340D49" w:rsidP="00340D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20DBA">
        <w:rPr>
          <w:rFonts w:ascii="Times New Roman" w:hAnsi="Times New Roman"/>
          <w:color w:val="000000"/>
          <w:sz w:val="24"/>
          <w:szCs w:val="24"/>
        </w:rPr>
        <w:t xml:space="preserve">к Протоколу № </w:t>
      </w:r>
      <w:r w:rsidR="003F5088" w:rsidRPr="00D36EE3">
        <w:rPr>
          <w:rFonts w:ascii="Times New Roman" w:hAnsi="Times New Roman"/>
          <w:color w:val="000000"/>
          <w:sz w:val="24"/>
          <w:szCs w:val="24"/>
          <w:highlight w:val="yellow"/>
        </w:rPr>
        <w:t>2</w:t>
      </w:r>
      <w:r w:rsidR="00504969">
        <w:rPr>
          <w:rFonts w:ascii="Times New Roman" w:hAnsi="Times New Roman"/>
          <w:color w:val="000000"/>
          <w:sz w:val="24"/>
          <w:szCs w:val="24"/>
        </w:rPr>
        <w:t>3</w:t>
      </w:r>
      <w:r w:rsidR="0000324A" w:rsidRPr="00220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0DBA">
        <w:rPr>
          <w:rFonts w:ascii="Times New Roman" w:hAnsi="Times New Roman"/>
          <w:color w:val="000000"/>
          <w:sz w:val="24"/>
          <w:szCs w:val="24"/>
        </w:rPr>
        <w:t>от «</w:t>
      </w:r>
      <w:r w:rsidR="00D36EE3" w:rsidRPr="00D36EE3">
        <w:rPr>
          <w:rFonts w:ascii="Times New Roman" w:hAnsi="Times New Roman"/>
          <w:color w:val="000000"/>
          <w:sz w:val="24"/>
          <w:szCs w:val="24"/>
          <w:highlight w:val="yellow"/>
        </w:rPr>
        <w:t>2</w:t>
      </w:r>
      <w:r w:rsidR="00504969">
        <w:rPr>
          <w:rFonts w:ascii="Times New Roman" w:hAnsi="Times New Roman"/>
          <w:color w:val="000000"/>
          <w:sz w:val="24"/>
          <w:szCs w:val="24"/>
        </w:rPr>
        <w:t>5</w:t>
      </w:r>
      <w:r w:rsidR="00D36EE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36EE3" w:rsidRPr="00D36EE3">
        <w:rPr>
          <w:rFonts w:ascii="Times New Roman" w:hAnsi="Times New Roman"/>
          <w:color w:val="000000"/>
          <w:sz w:val="24"/>
          <w:szCs w:val="24"/>
          <w:highlight w:val="yellow"/>
        </w:rPr>
        <w:t>февраля</w:t>
      </w:r>
      <w:r w:rsidR="00250DBE" w:rsidRPr="00220DB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F5088" w:rsidRPr="00D36EE3">
        <w:rPr>
          <w:rFonts w:ascii="Times New Roman" w:hAnsi="Times New Roman"/>
          <w:color w:val="000000"/>
          <w:sz w:val="24"/>
          <w:szCs w:val="24"/>
          <w:highlight w:val="yellow"/>
        </w:rPr>
        <w:t>2</w:t>
      </w:r>
      <w:r w:rsidR="00504969">
        <w:rPr>
          <w:rFonts w:ascii="Times New Roman" w:hAnsi="Times New Roman"/>
          <w:color w:val="000000"/>
          <w:sz w:val="24"/>
          <w:szCs w:val="24"/>
        </w:rPr>
        <w:t>2</w:t>
      </w:r>
      <w:r w:rsidRPr="00220DB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0324A" w:rsidRPr="00220DBA" w:rsidRDefault="0026391D" w:rsidP="000032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20DBA">
        <w:rPr>
          <w:rFonts w:ascii="Times New Roman" w:hAnsi="Times New Roman"/>
          <w:color w:val="000000"/>
          <w:sz w:val="24"/>
          <w:szCs w:val="24"/>
        </w:rPr>
        <w:t>о</w:t>
      </w:r>
      <w:r w:rsidR="0000324A" w:rsidRPr="00220DBA">
        <w:rPr>
          <w:rFonts w:ascii="Times New Roman" w:hAnsi="Times New Roman"/>
          <w:color w:val="000000"/>
          <w:sz w:val="24"/>
          <w:szCs w:val="24"/>
        </w:rPr>
        <w:t>бщего собрания членов</w:t>
      </w:r>
    </w:p>
    <w:p w:rsidR="0000324A" w:rsidRPr="00220DBA" w:rsidRDefault="0000324A" w:rsidP="000032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BA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</w:p>
    <w:p w:rsidR="0000324A" w:rsidRPr="00220DBA" w:rsidRDefault="0000324A" w:rsidP="000032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DBA">
        <w:rPr>
          <w:rFonts w:ascii="Times New Roman" w:hAnsi="Times New Roman"/>
          <w:sz w:val="24"/>
          <w:szCs w:val="24"/>
        </w:rPr>
        <w:t xml:space="preserve">Ассоциации строителей </w:t>
      </w:r>
      <w:proofErr w:type="gramStart"/>
      <w:r w:rsidRPr="00220DBA">
        <w:rPr>
          <w:rFonts w:ascii="Times New Roman" w:hAnsi="Times New Roman"/>
          <w:sz w:val="24"/>
          <w:szCs w:val="24"/>
        </w:rPr>
        <w:t>газового</w:t>
      </w:r>
      <w:proofErr w:type="gramEnd"/>
      <w:r w:rsidRPr="00220DBA">
        <w:rPr>
          <w:rFonts w:ascii="Times New Roman" w:hAnsi="Times New Roman"/>
          <w:sz w:val="24"/>
          <w:szCs w:val="24"/>
        </w:rPr>
        <w:t xml:space="preserve"> </w:t>
      </w:r>
    </w:p>
    <w:p w:rsidR="0000324A" w:rsidRPr="00220DBA" w:rsidRDefault="0000324A" w:rsidP="0000324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20DB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220DBA">
        <w:rPr>
          <w:rFonts w:ascii="Times New Roman" w:hAnsi="Times New Roman"/>
          <w:sz w:val="24"/>
          <w:szCs w:val="24"/>
        </w:rPr>
        <w:t>нефтяного</w:t>
      </w:r>
      <w:proofErr w:type="gramEnd"/>
      <w:r w:rsidRPr="00220DBA">
        <w:rPr>
          <w:rFonts w:ascii="Times New Roman" w:hAnsi="Times New Roman"/>
          <w:sz w:val="24"/>
          <w:szCs w:val="24"/>
        </w:rPr>
        <w:t xml:space="preserve"> комплексов</w:t>
      </w:r>
    </w:p>
    <w:p w:rsidR="00DC60E5" w:rsidRPr="00220DBA" w:rsidRDefault="00DC60E5" w:rsidP="00DC60E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220DBA">
        <w:rPr>
          <w:rFonts w:ascii="Times New Roman" w:hAnsi="Times New Roman"/>
          <w:color w:val="000000"/>
          <w:sz w:val="28"/>
          <w:szCs w:val="28"/>
        </w:rPr>
        <w:t> </w:t>
      </w:r>
    </w:p>
    <w:p w:rsidR="00DC60E5" w:rsidRPr="00220DBA" w:rsidRDefault="00DC60E5" w:rsidP="00DC60E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DBA">
        <w:rPr>
          <w:rFonts w:ascii="Times New Roman" w:hAnsi="Times New Roman"/>
          <w:color w:val="000000"/>
          <w:sz w:val="28"/>
          <w:szCs w:val="28"/>
        </w:rPr>
        <w:t> </w:t>
      </w:r>
    </w:p>
    <w:p w:rsidR="00DC60E5" w:rsidRPr="00220DBA" w:rsidRDefault="00DC60E5" w:rsidP="00DC60E5">
      <w:pPr>
        <w:spacing w:after="1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D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20D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60E5" w:rsidRPr="00220DBA" w:rsidRDefault="00DC60E5" w:rsidP="00DC60E5">
      <w:pPr>
        <w:spacing w:after="136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D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DC60E5" w:rsidRPr="00220DBA" w:rsidRDefault="00DC60E5" w:rsidP="00D313C7">
      <w:pPr>
        <w:pStyle w:val="1"/>
        <w:spacing w:before="0" w:after="0" w:line="240" w:lineRule="auto"/>
        <w:contextualSpacing w:val="0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220DBA">
        <w:rPr>
          <w:rFonts w:ascii="Times New Roman" w:hAnsi="Times New Roman"/>
          <w:b/>
          <w:sz w:val="32"/>
          <w:szCs w:val="32"/>
        </w:rPr>
        <w:t>ПОЛОЖЕНИЕ</w:t>
      </w:r>
    </w:p>
    <w:p w:rsidR="0000324A" w:rsidRPr="00220DBA" w:rsidRDefault="001D6A22" w:rsidP="00D313C7">
      <w:pPr>
        <w:pStyle w:val="1"/>
        <w:spacing w:before="0" w:after="0" w:line="240" w:lineRule="auto"/>
        <w:contextualSpacing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0DBA">
        <w:rPr>
          <w:rFonts w:ascii="Times New Roman" w:hAnsi="Times New Roman"/>
          <w:b/>
          <w:sz w:val="32"/>
          <w:szCs w:val="32"/>
          <w:lang w:val="ru-RU"/>
        </w:rPr>
        <w:t xml:space="preserve">о компенсационном фонде </w:t>
      </w:r>
    </w:p>
    <w:p w:rsidR="00DC60E5" w:rsidRPr="00220DBA" w:rsidRDefault="001D6A22" w:rsidP="00D313C7">
      <w:pPr>
        <w:pStyle w:val="1"/>
        <w:spacing w:before="0" w:after="0" w:line="240" w:lineRule="auto"/>
        <w:contextualSpacing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0DBA">
        <w:rPr>
          <w:rFonts w:ascii="Times New Roman" w:hAnsi="Times New Roman"/>
          <w:b/>
          <w:sz w:val="32"/>
          <w:szCs w:val="32"/>
          <w:lang w:val="ru-RU"/>
        </w:rPr>
        <w:t>обеспечения договорных обязательств</w:t>
      </w:r>
    </w:p>
    <w:p w:rsidR="00DC60E5" w:rsidRPr="00220DBA" w:rsidRDefault="00DC60E5" w:rsidP="00D313C7">
      <w:pPr>
        <w:pStyle w:val="1"/>
        <w:spacing w:before="0" w:after="0" w:line="240" w:lineRule="auto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220DBA">
        <w:rPr>
          <w:rFonts w:ascii="Times New Roman" w:hAnsi="Times New Roman"/>
          <w:b/>
          <w:sz w:val="32"/>
          <w:szCs w:val="32"/>
        </w:rPr>
        <w:t>Саморегулируемой организации Ассоциации</w:t>
      </w:r>
    </w:p>
    <w:p w:rsidR="00DC60E5" w:rsidRPr="00220DBA" w:rsidRDefault="00DC60E5" w:rsidP="00D313C7">
      <w:pPr>
        <w:pStyle w:val="1"/>
        <w:spacing w:before="0" w:after="0" w:line="240" w:lineRule="auto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220DBA">
        <w:rPr>
          <w:rFonts w:ascii="Times New Roman" w:hAnsi="Times New Roman"/>
          <w:b/>
          <w:sz w:val="32"/>
          <w:szCs w:val="32"/>
        </w:rPr>
        <w:t>строителей газового и нефтяного комплексов</w:t>
      </w: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  </w:t>
      </w: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      </w:t>
      </w: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0E5" w:rsidRPr="00220DBA" w:rsidRDefault="00DC60E5" w:rsidP="00DC60E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60E5" w:rsidRPr="00220DBA" w:rsidRDefault="00DC60E5" w:rsidP="00DC60E5">
      <w:pPr>
        <w:rPr>
          <w:rFonts w:ascii="Times New Roman" w:hAnsi="Times New Roman"/>
          <w:sz w:val="28"/>
          <w:szCs w:val="28"/>
          <w:lang w:eastAsia="zh-CN"/>
        </w:rPr>
      </w:pPr>
    </w:p>
    <w:p w:rsidR="00D313C7" w:rsidRPr="00220DBA" w:rsidRDefault="00D313C7" w:rsidP="00DC60E5">
      <w:pPr>
        <w:rPr>
          <w:rFonts w:ascii="Times New Roman" w:hAnsi="Times New Roman"/>
          <w:sz w:val="28"/>
          <w:szCs w:val="28"/>
          <w:lang w:eastAsia="zh-CN"/>
        </w:rPr>
      </w:pPr>
    </w:p>
    <w:p w:rsidR="00D313C7" w:rsidRPr="00220DBA" w:rsidRDefault="00D313C7" w:rsidP="00DC60E5">
      <w:pPr>
        <w:rPr>
          <w:rFonts w:ascii="Times New Roman" w:hAnsi="Times New Roman"/>
          <w:sz w:val="28"/>
          <w:szCs w:val="28"/>
          <w:lang w:eastAsia="zh-CN"/>
        </w:rPr>
      </w:pPr>
    </w:p>
    <w:p w:rsidR="00D313C7" w:rsidRPr="00220DBA" w:rsidRDefault="00D313C7" w:rsidP="00DC60E5">
      <w:pPr>
        <w:rPr>
          <w:rFonts w:ascii="Times New Roman" w:hAnsi="Times New Roman"/>
          <w:sz w:val="28"/>
          <w:szCs w:val="28"/>
          <w:lang w:eastAsia="zh-CN"/>
        </w:rPr>
      </w:pPr>
    </w:p>
    <w:p w:rsidR="00DC60E5" w:rsidRPr="00220DBA" w:rsidRDefault="006323C8" w:rsidP="00DC60E5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0DBA">
        <w:rPr>
          <w:rFonts w:ascii="Times New Roman" w:hAnsi="Times New Roman"/>
          <w:b/>
          <w:sz w:val="28"/>
          <w:szCs w:val="28"/>
          <w:lang w:val="ru-RU"/>
        </w:rPr>
        <w:t>г</w:t>
      </w:r>
      <w:r w:rsidR="00DC60E5" w:rsidRPr="00220DBA">
        <w:rPr>
          <w:rFonts w:ascii="Times New Roman" w:hAnsi="Times New Roman"/>
          <w:b/>
          <w:sz w:val="28"/>
          <w:szCs w:val="28"/>
        </w:rPr>
        <w:t>. Москва</w:t>
      </w:r>
      <w:r w:rsidR="00D44915" w:rsidRPr="00220DBA">
        <w:rPr>
          <w:rFonts w:ascii="Times New Roman" w:hAnsi="Times New Roman"/>
          <w:b/>
          <w:sz w:val="28"/>
          <w:szCs w:val="28"/>
          <w:lang w:val="ru-RU"/>
        </w:rPr>
        <w:t>,</w:t>
      </w:r>
      <w:r w:rsidR="00DC60E5" w:rsidRPr="00220DBA">
        <w:rPr>
          <w:rFonts w:ascii="Times New Roman" w:hAnsi="Times New Roman"/>
          <w:b/>
          <w:sz w:val="28"/>
          <w:szCs w:val="28"/>
        </w:rPr>
        <w:t xml:space="preserve"> 20</w:t>
      </w:r>
      <w:r w:rsidR="003F5088" w:rsidRPr="00D36EE3">
        <w:rPr>
          <w:rFonts w:ascii="Times New Roman" w:hAnsi="Times New Roman"/>
          <w:b/>
          <w:sz w:val="28"/>
          <w:szCs w:val="28"/>
          <w:highlight w:val="yellow"/>
          <w:lang w:val="ru-RU"/>
        </w:rPr>
        <w:t>2</w:t>
      </w:r>
      <w:r w:rsidR="00504969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A80010" w:rsidRPr="00220DBA" w:rsidRDefault="00DC60E5" w:rsidP="00D313C7">
      <w:pPr>
        <w:pStyle w:val="af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br w:type="page"/>
      </w:r>
      <w:r w:rsidR="00A80010" w:rsidRPr="00220DB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C6D3B" w:rsidRPr="00220DBA" w:rsidRDefault="00CC6D3B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98E" w:rsidRPr="00220DBA" w:rsidRDefault="00A80010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Настоящее Положение регулирует отношения, возникающие </w:t>
      </w:r>
      <w:r w:rsidR="00EB6DB4" w:rsidRPr="00220DBA">
        <w:rPr>
          <w:rFonts w:ascii="Times New Roman" w:hAnsi="Times New Roman"/>
          <w:sz w:val="28"/>
          <w:szCs w:val="28"/>
        </w:rPr>
        <w:t xml:space="preserve">при </w:t>
      </w:r>
      <w:r w:rsidRPr="00220DBA">
        <w:rPr>
          <w:rFonts w:ascii="Times New Roman" w:hAnsi="Times New Roman"/>
          <w:sz w:val="28"/>
          <w:szCs w:val="28"/>
        </w:rPr>
        <w:t>формировани</w:t>
      </w:r>
      <w:r w:rsidR="00EB6DB4" w:rsidRPr="00220DBA">
        <w:rPr>
          <w:rFonts w:ascii="Times New Roman" w:hAnsi="Times New Roman"/>
          <w:sz w:val="28"/>
          <w:szCs w:val="28"/>
        </w:rPr>
        <w:t>и</w:t>
      </w:r>
      <w:r w:rsidRPr="00220DBA">
        <w:rPr>
          <w:rFonts w:ascii="Times New Roman" w:hAnsi="Times New Roman"/>
          <w:sz w:val="28"/>
          <w:szCs w:val="28"/>
        </w:rPr>
        <w:t xml:space="preserve"> в </w:t>
      </w:r>
      <w:r w:rsidR="009E370F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="00084E55" w:rsidRPr="00220DBA">
        <w:rPr>
          <w:rFonts w:ascii="Times New Roman" w:hAnsi="Times New Roman"/>
          <w:sz w:val="28"/>
          <w:szCs w:val="28"/>
        </w:rPr>
        <w:t xml:space="preserve"> (далее – КФ ОДО)</w:t>
      </w:r>
      <w:r w:rsidRPr="00220DBA">
        <w:rPr>
          <w:rFonts w:ascii="Times New Roman" w:hAnsi="Times New Roman"/>
          <w:sz w:val="28"/>
          <w:szCs w:val="28"/>
        </w:rPr>
        <w:t xml:space="preserve">, </w:t>
      </w:r>
      <w:r w:rsidR="00EB6DB4" w:rsidRPr="00220DBA">
        <w:rPr>
          <w:rFonts w:ascii="Times New Roman" w:hAnsi="Times New Roman"/>
          <w:sz w:val="28"/>
          <w:szCs w:val="28"/>
        </w:rPr>
        <w:t>при размещении</w:t>
      </w:r>
      <w:r w:rsidRPr="00220DBA">
        <w:rPr>
          <w:rFonts w:ascii="Times New Roman" w:hAnsi="Times New Roman"/>
          <w:sz w:val="28"/>
          <w:szCs w:val="28"/>
        </w:rPr>
        <w:t xml:space="preserve"> средств </w:t>
      </w:r>
      <w:r w:rsidR="00084E55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и их использов</w:t>
      </w:r>
      <w:r w:rsidR="00EB6DB4" w:rsidRPr="00220DBA">
        <w:rPr>
          <w:rFonts w:ascii="Times New Roman" w:hAnsi="Times New Roman"/>
          <w:sz w:val="28"/>
          <w:szCs w:val="28"/>
        </w:rPr>
        <w:t>ании</w:t>
      </w:r>
      <w:r w:rsidRPr="00220DBA">
        <w:rPr>
          <w:rFonts w:ascii="Times New Roman" w:hAnsi="Times New Roman"/>
          <w:sz w:val="28"/>
          <w:szCs w:val="28"/>
        </w:rPr>
        <w:t xml:space="preserve"> в целях </w:t>
      </w:r>
      <w:r w:rsidR="00EB6DB4" w:rsidRPr="00220DBA">
        <w:rPr>
          <w:rFonts w:ascii="Times New Roman" w:hAnsi="Times New Roman"/>
          <w:sz w:val="28"/>
          <w:szCs w:val="28"/>
        </w:rPr>
        <w:t>обеспечения</w:t>
      </w:r>
      <w:r w:rsidRPr="00220DBA">
        <w:rPr>
          <w:rFonts w:ascii="Times New Roman" w:hAnsi="Times New Roman"/>
          <w:sz w:val="28"/>
          <w:szCs w:val="28"/>
        </w:rPr>
        <w:t xml:space="preserve"> имущественной ответственности </w:t>
      </w:r>
      <w:r w:rsidR="009E370F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EB6DB4" w:rsidRPr="00220DBA">
        <w:rPr>
          <w:rFonts w:ascii="Times New Roman" w:hAnsi="Times New Roman"/>
          <w:sz w:val="28"/>
          <w:szCs w:val="28"/>
        </w:rPr>
        <w:t>вследствие неисполнения или ненадлежащего исполнения договорных обязатель</w:t>
      </w:r>
      <w:proofErr w:type="gramStart"/>
      <w:r w:rsidR="00EB6DB4" w:rsidRPr="00220DBA">
        <w:rPr>
          <w:rFonts w:ascii="Times New Roman" w:hAnsi="Times New Roman"/>
          <w:sz w:val="28"/>
          <w:szCs w:val="28"/>
        </w:rPr>
        <w:t>ств чл</w:t>
      </w:r>
      <w:proofErr w:type="gramEnd"/>
      <w:r w:rsidR="00EB6DB4" w:rsidRPr="00220DBA">
        <w:rPr>
          <w:rFonts w:ascii="Times New Roman" w:hAnsi="Times New Roman"/>
          <w:sz w:val="28"/>
          <w:szCs w:val="28"/>
        </w:rPr>
        <w:t>ен</w:t>
      </w:r>
      <w:r w:rsidR="002C7E8F" w:rsidRPr="00220DBA">
        <w:rPr>
          <w:rFonts w:ascii="Times New Roman" w:hAnsi="Times New Roman"/>
          <w:sz w:val="28"/>
          <w:szCs w:val="28"/>
        </w:rPr>
        <w:t>ами</w:t>
      </w:r>
      <w:r w:rsidR="00084E55" w:rsidRPr="00220DBA">
        <w:rPr>
          <w:rFonts w:ascii="Times New Roman" w:hAnsi="Times New Roman"/>
          <w:sz w:val="28"/>
          <w:szCs w:val="28"/>
        </w:rPr>
        <w:t xml:space="preserve"> </w:t>
      </w:r>
      <w:r w:rsidR="009E370F" w:rsidRPr="00220DBA">
        <w:rPr>
          <w:rFonts w:ascii="Times New Roman" w:hAnsi="Times New Roman"/>
          <w:sz w:val="28"/>
          <w:szCs w:val="28"/>
        </w:rPr>
        <w:t>Ассоциации</w:t>
      </w:r>
      <w:r w:rsidR="00084E55" w:rsidRPr="00220DBA">
        <w:rPr>
          <w:rFonts w:ascii="Times New Roman" w:hAnsi="Times New Roman"/>
          <w:sz w:val="28"/>
          <w:szCs w:val="28"/>
        </w:rPr>
        <w:t xml:space="preserve">, предусмотренной </w:t>
      </w:r>
      <w:r w:rsidR="00055CF6" w:rsidRPr="00220DBA">
        <w:rPr>
          <w:rFonts w:ascii="Times New Roman" w:hAnsi="Times New Roman"/>
          <w:sz w:val="28"/>
          <w:szCs w:val="28"/>
        </w:rPr>
        <w:t>статьей</w:t>
      </w:r>
      <w:r w:rsidR="00084E55" w:rsidRPr="00220DBA">
        <w:rPr>
          <w:rFonts w:ascii="Times New Roman" w:hAnsi="Times New Roman"/>
          <w:sz w:val="28"/>
          <w:szCs w:val="28"/>
        </w:rPr>
        <w:t xml:space="preserve"> </w:t>
      </w:r>
      <w:r w:rsidR="00055CF6" w:rsidRPr="00220DBA">
        <w:rPr>
          <w:rFonts w:ascii="Times New Roman" w:hAnsi="Times New Roman"/>
          <w:sz w:val="28"/>
          <w:szCs w:val="28"/>
        </w:rPr>
        <w:t>60.1</w:t>
      </w:r>
      <w:r w:rsidR="00084E55" w:rsidRPr="00220DBA">
        <w:rPr>
          <w:rFonts w:ascii="Times New Roman" w:hAnsi="Times New Roman"/>
          <w:sz w:val="28"/>
          <w:szCs w:val="28"/>
        </w:rPr>
        <w:t xml:space="preserve"> </w:t>
      </w:r>
      <w:r w:rsidR="00055CF6" w:rsidRPr="00220DBA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00324A" w:rsidRPr="00220DBA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РФ)</w:t>
      </w:r>
      <w:r w:rsidR="00055CF6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1862E6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Настоящее Положение разработано в соответствии с действующим законодательством</w:t>
      </w:r>
      <w:r w:rsidR="006323C8" w:rsidRPr="00220DB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6D6818" w:rsidRPr="00220DBA" w:rsidRDefault="006D6818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216" w:rsidRPr="00220DBA" w:rsidRDefault="00021216" w:rsidP="00DB3773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Цели и основания создания</w:t>
      </w:r>
      <w:r w:rsidR="00DC60E5" w:rsidRPr="00220DBA">
        <w:rPr>
          <w:rFonts w:ascii="Times New Roman" w:hAnsi="Times New Roman"/>
          <w:b/>
          <w:sz w:val="28"/>
          <w:szCs w:val="28"/>
        </w:rPr>
        <w:t xml:space="preserve"> </w:t>
      </w:r>
      <w:r w:rsidR="00CC6D3B" w:rsidRPr="00220DBA">
        <w:rPr>
          <w:rFonts w:ascii="Times New Roman" w:hAnsi="Times New Roman"/>
          <w:b/>
          <w:sz w:val="28"/>
          <w:szCs w:val="28"/>
        </w:rPr>
        <w:t>КФ ОДО</w:t>
      </w:r>
    </w:p>
    <w:p w:rsidR="00DC60E5" w:rsidRPr="00220DBA" w:rsidRDefault="00DC60E5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24A" w:rsidRPr="00220DBA" w:rsidRDefault="0000324A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КФ ОДО формируется в целях обеспечения имущественной ответственности Ассоциации по обязательствам, возникшим вследствие неисполнения или ненадлежащего исполнения членами Ассоциации обязательств по договорам строительного подряда, договорам подряда на осуществление сноса, заключенными с использованием конкурентных способов заключения договоров. </w:t>
      </w:r>
    </w:p>
    <w:p w:rsidR="00200DB1" w:rsidRPr="00220DBA" w:rsidRDefault="00DC60E5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Ассоциация </w:t>
      </w:r>
      <w:r w:rsidR="00996A9E" w:rsidRPr="00220DBA">
        <w:rPr>
          <w:rFonts w:ascii="Times New Roman" w:hAnsi="Times New Roman"/>
          <w:sz w:val="28"/>
          <w:szCs w:val="28"/>
        </w:rPr>
        <w:t xml:space="preserve">несет субсидиарную </w:t>
      </w:r>
      <w:r w:rsidR="00200DB1" w:rsidRPr="00220DBA">
        <w:rPr>
          <w:rFonts w:ascii="Times New Roman" w:hAnsi="Times New Roman"/>
          <w:sz w:val="28"/>
          <w:szCs w:val="28"/>
        </w:rPr>
        <w:t xml:space="preserve">(дополнительную) </w:t>
      </w:r>
      <w:r w:rsidR="00996A9E" w:rsidRPr="00220DBA">
        <w:rPr>
          <w:rFonts w:ascii="Times New Roman" w:hAnsi="Times New Roman"/>
          <w:sz w:val="28"/>
          <w:szCs w:val="28"/>
        </w:rPr>
        <w:t>ответственность по обязательствам своих членов в случаях</w:t>
      </w:r>
      <w:r w:rsidR="004E020D" w:rsidRPr="00220DBA">
        <w:rPr>
          <w:rFonts w:ascii="Times New Roman" w:hAnsi="Times New Roman"/>
          <w:sz w:val="28"/>
          <w:szCs w:val="28"/>
        </w:rPr>
        <w:t xml:space="preserve"> и в пределах</w:t>
      </w:r>
      <w:r w:rsidR="00432303" w:rsidRPr="00220DBA">
        <w:rPr>
          <w:rFonts w:ascii="Times New Roman" w:hAnsi="Times New Roman"/>
          <w:sz w:val="28"/>
          <w:szCs w:val="28"/>
        </w:rPr>
        <w:t xml:space="preserve">, предусмотренных статьей </w:t>
      </w:r>
      <w:r w:rsidR="00996A9E" w:rsidRPr="00220DBA">
        <w:rPr>
          <w:rFonts w:ascii="Times New Roman" w:hAnsi="Times New Roman"/>
          <w:sz w:val="28"/>
          <w:szCs w:val="28"/>
        </w:rPr>
        <w:t>60.1</w:t>
      </w:r>
      <w:r w:rsidR="00057B06" w:rsidRPr="002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996A9E" w:rsidRPr="00220DBA">
        <w:rPr>
          <w:rFonts w:ascii="Times New Roman" w:hAnsi="Times New Roman"/>
          <w:sz w:val="28"/>
          <w:szCs w:val="28"/>
        </w:rPr>
        <w:t>.</w:t>
      </w:r>
      <w:r w:rsidR="001D7181" w:rsidRPr="00220DBA">
        <w:rPr>
          <w:rFonts w:ascii="Times New Roman" w:hAnsi="Times New Roman"/>
          <w:sz w:val="28"/>
          <w:szCs w:val="28"/>
        </w:rPr>
        <w:t xml:space="preserve"> </w:t>
      </w:r>
    </w:p>
    <w:p w:rsidR="00200DB1" w:rsidRPr="00220DBA" w:rsidRDefault="00DC60E5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Ассоциация </w:t>
      </w:r>
      <w:r w:rsidR="001D7181" w:rsidRPr="00220DBA">
        <w:rPr>
          <w:rFonts w:ascii="Times New Roman" w:hAnsi="Times New Roman"/>
          <w:sz w:val="28"/>
          <w:szCs w:val="28"/>
        </w:rPr>
        <w:t xml:space="preserve">может быть привлечена к указанной ответственности только в случае, если доказано отсутствие у члена </w:t>
      </w:r>
      <w:r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200DB1" w:rsidRPr="00220DBA">
        <w:rPr>
          <w:rFonts w:ascii="Times New Roman" w:hAnsi="Times New Roman"/>
          <w:sz w:val="28"/>
          <w:szCs w:val="28"/>
        </w:rPr>
        <w:t>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</w:t>
      </w:r>
      <w:r w:rsidR="00654CED" w:rsidRPr="00220DBA">
        <w:rPr>
          <w:rFonts w:ascii="Times New Roman" w:hAnsi="Times New Roman"/>
          <w:sz w:val="28"/>
          <w:szCs w:val="28"/>
        </w:rPr>
        <w:t>,</w:t>
      </w:r>
      <w:r w:rsidR="00200DB1" w:rsidRPr="00220DBA">
        <w:rPr>
          <w:rFonts w:ascii="Times New Roman" w:hAnsi="Times New Roman"/>
          <w:sz w:val="28"/>
          <w:szCs w:val="28"/>
        </w:rPr>
        <w:t xml:space="preserve"> в полном объеме. </w:t>
      </w:r>
    </w:p>
    <w:p w:rsidR="0000324A" w:rsidRPr="00220DBA" w:rsidRDefault="0000324A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При этом Ассоциация несет указанную ответственность в части, в которой размер требований кредитора (кредиторов) по обязательствам из договоров строительного подряда, из договоров подряда на осуществление сноса, заключенных с использованием конкурентных способов заключения договоров, превышает размер имущества члена Ассоциации, и только в пределах, установленных статьей 60.1 </w:t>
      </w:r>
      <w:proofErr w:type="spellStart"/>
      <w:r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Pr="00220DBA">
        <w:rPr>
          <w:rFonts w:ascii="Times New Roman" w:hAnsi="Times New Roman"/>
          <w:sz w:val="28"/>
          <w:szCs w:val="28"/>
        </w:rPr>
        <w:t xml:space="preserve"> РФ.</w:t>
      </w:r>
    </w:p>
    <w:p w:rsidR="005F098E" w:rsidRPr="00220DBA" w:rsidRDefault="001D6A22" w:rsidP="00E759A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КФ ОДО</w:t>
      </w:r>
      <w:r w:rsidR="004D344B" w:rsidRPr="00220DBA">
        <w:rPr>
          <w:rFonts w:ascii="Times New Roman" w:hAnsi="Times New Roman"/>
          <w:sz w:val="28"/>
          <w:szCs w:val="28"/>
        </w:rPr>
        <w:t xml:space="preserve"> формируется на основании решения </w:t>
      </w:r>
      <w:r w:rsidR="00DC60E5" w:rsidRPr="00220DBA">
        <w:rPr>
          <w:rFonts w:ascii="Times New Roman" w:hAnsi="Times New Roman"/>
          <w:sz w:val="28"/>
          <w:szCs w:val="28"/>
        </w:rPr>
        <w:t>Совета Ассоциации</w:t>
      </w:r>
      <w:r w:rsidR="004D344B" w:rsidRPr="00220DBA">
        <w:rPr>
          <w:rFonts w:ascii="Times New Roman" w:hAnsi="Times New Roman"/>
          <w:sz w:val="28"/>
          <w:szCs w:val="28"/>
        </w:rPr>
        <w:t xml:space="preserve"> в случае, если не менее чем тридцать членов </w:t>
      </w:r>
      <w:r w:rsidR="00DC60E5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4D344B" w:rsidRPr="00220DBA">
        <w:rPr>
          <w:rFonts w:ascii="Times New Roman" w:hAnsi="Times New Roman"/>
          <w:sz w:val="28"/>
          <w:szCs w:val="28"/>
        </w:rPr>
        <w:t xml:space="preserve">подали в </w:t>
      </w:r>
      <w:r w:rsidR="00DC60E5" w:rsidRPr="00220DBA">
        <w:rPr>
          <w:rFonts w:ascii="Times New Roman" w:hAnsi="Times New Roman"/>
          <w:sz w:val="28"/>
          <w:szCs w:val="28"/>
        </w:rPr>
        <w:t xml:space="preserve">Ассоциацию </w:t>
      </w:r>
      <w:r w:rsidR="00A145ED" w:rsidRPr="00220DBA">
        <w:rPr>
          <w:rFonts w:ascii="Times New Roman" w:hAnsi="Times New Roman"/>
          <w:sz w:val="28"/>
          <w:szCs w:val="28"/>
        </w:rPr>
        <w:t xml:space="preserve">заявления </w:t>
      </w:r>
      <w:r w:rsidR="004D344B" w:rsidRPr="00220DBA">
        <w:rPr>
          <w:rFonts w:ascii="Times New Roman" w:hAnsi="Times New Roman"/>
          <w:sz w:val="28"/>
          <w:szCs w:val="28"/>
        </w:rPr>
        <w:t>о намерении принимать участие в заключени</w:t>
      </w:r>
      <w:proofErr w:type="gramStart"/>
      <w:r w:rsidR="004D344B"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="004D344B"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="004D344B" w:rsidRPr="00220DBA">
        <w:rPr>
          <w:rFonts w:ascii="Times New Roman" w:hAnsi="Times New Roman"/>
          <w:sz w:val="28"/>
          <w:szCs w:val="28"/>
        </w:rPr>
        <w:t xml:space="preserve"> с использованием </w:t>
      </w:r>
      <w:r w:rsidR="00432303" w:rsidRPr="00220DBA">
        <w:rPr>
          <w:rFonts w:ascii="Times New Roman" w:hAnsi="Times New Roman"/>
          <w:sz w:val="28"/>
          <w:szCs w:val="28"/>
        </w:rPr>
        <w:t>к</w:t>
      </w:r>
      <w:r w:rsidR="004D344B" w:rsidRPr="00220DBA">
        <w:rPr>
          <w:rFonts w:ascii="Times New Roman" w:hAnsi="Times New Roman"/>
          <w:sz w:val="28"/>
          <w:szCs w:val="28"/>
        </w:rPr>
        <w:t>онкурентных способов заключения договоров.</w:t>
      </w:r>
      <w:r w:rsidR="005D19F3" w:rsidRPr="00220DBA">
        <w:rPr>
          <w:rFonts w:ascii="Times New Roman" w:hAnsi="Times New Roman"/>
          <w:sz w:val="28"/>
          <w:szCs w:val="28"/>
        </w:rPr>
        <w:t xml:space="preserve"> </w:t>
      </w:r>
      <w:r w:rsidR="004D344B" w:rsidRPr="00220DBA">
        <w:rPr>
          <w:rFonts w:ascii="Times New Roman" w:hAnsi="Times New Roman"/>
          <w:sz w:val="28"/>
          <w:szCs w:val="28"/>
        </w:rPr>
        <w:t xml:space="preserve"> </w:t>
      </w:r>
    </w:p>
    <w:p w:rsidR="005F098E" w:rsidRPr="00220DBA" w:rsidRDefault="001D6A22" w:rsidP="00E759A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КФ ОДО</w:t>
      </w:r>
      <w:r w:rsidR="006649C3" w:rsidRPr="00220DBA">
        <w:rPr>
          <w:rFonts w:ascii="Times New Roman" w:hAnsi="Times New Roman"/>
          <w:sz w:val="28"/>
          <w:szCs w:val="28"/>
        </w:rPr>
        <w:t xml:space="preserve"> формируется в денежной форме за счет взносов</w:t>
      </w:r>
      <w:r w:rsidR="00057B06" w:rsidRPr="00220DBA">
        <w:rPr>
          <w:rFonts w:ascii="Times New Roman" w:hAnsi="Times New Roman"/>
          <w:sz w:val="28"/>
          <w:szCs w:val="28"/>
        </w:rPr>
        <w:t>, в том числе дополнительных взносов</w:t>
      </w:r>
      <w:r w:rsidR="006649C3" w:rsidRPr="00220DBA">
        <w:rPr>
          <w:rFonts w:ascii="Times New Roman" w:hAnsi="Times New Roman"/>
          <w:sz w:val="28"/>
          <w:szCs w:val="28"/>
        </w:rPr>
        <w:t xml:space="preserve"> </w:t>
      </w:r>
      <w:r w:rsidR="00672D00" w:rsidRPr="00220DBA">
        <w:rPr>
          <w:rFonts w:ascii="Times New Roman" w:hAnsi="Times New Roman"/>
          <w:sz w:val="28"/>
          <w:szCs w:val="28"/>
        </w:rPr>
        <w:t>член</w:t>
      </w:r>
      <w:r w:rsidR="006649C3" w:rsidRPr="00220DBA">
        <w:rPr>
          <w:rFonts w:ascii="Times New Roman" w:hAnsi="Times New Roman"/>
          <w:sz w:val="28"/>
          <w:szCs w:val="28"/>
        </w:rPr>
        <w:t xml:space="preserve">ов </w:t>
      </w:r>
      <w:r w:rsidR="00DC60E5" w:rsidRPr="00220DBA">
        <w:rPr>
          <w:rFonts w:ascii="Times New Roman" w:hAnsi="Times New Roman"/>
          <w:sz w:val="28"/>
          <w:szCs w:val="28"/>
        </w:rPr>
        <w:t>Ассоциации</w:t>
      </w:r>
      <w:r w:rsidR="005F098E" w:rsidRPr="00220DBA">
        <w:rPr>
          <w:rFonts w:ascii="Times New Roman" w:hAnsi="Times New Roman"/>
          <w:sz w:val="28"/>
          <w:szCs w:val="28"/>
        </w:rPr>
        <w:t xml:space="preserve">, а также иных источников, предусмотренных действующим законодательством и </w:t>
      </w:r>
      <w:r w:rsidR="005F098E" w:rsidRPr="00220DBA">
        <w:rPr>
          <w:rFonts w:ascii="Times New Roman" w:hAnsi="Times New Roman"/>
          <w:sz w:val="28"/>
          <w:szCs w:val="28"/>
        </w:rPr>
        <w:lastRenderedPageBreak/>
        <w:t>внутренними документами Ассоциации</w:t>
      </w:r>
      <w:r w:rsidR="006649C3" w:rsidRPr="00220DBA">
        <w:rPr>
          <w:rFonts w:ascii="Times New Roman" w:hAnsi="Times New Roman"/>
          <w:sz w:val="28"/>
          <w:szCs w:val="28"/>
        </w:rPr>
        <w:t xml:space="preserve">. </w:t>
      </w:r>
      <w:r w:rsidR="00745B2D" w:rsidRPr="00220DBA">
        <w:rPr>
          <w:rFonts w:ascii="Times New Roman" w:hAnsi="Times New Roman"/>
          <w:sz w:val="28"/>
          <w:szCs w:val="28"/>
        </w:rPr>
        <w:t>У</w:t>
      </w:r>
      <w:r w:rsidR="005D19F3" w:rsidRPr="00220DBA">
        <w:rPr>
          <w:rFonts w:ascii="Times New Roman" w:hAnsi="Times New Roman"/>
          <w:sz w:val="28"/>
          <w:szCs w:val="28"/>
        </w:rPr>
        <w:t xml:space="preserve">чет средств </w:t>
      </w:r>
      <w:r w:rsidRPr="00220DBA">
        <w:rPr>
          <w:rFonts w:ascii="Times New Roman" w:hAnsi="Times New Roman"/>
          <w:sz w:val="28"/>
          <w:szCs w:val="28"/>
        </w:rPr>
        <w:t>КФ ОДО</w:t>
      </w:r>
      <w:r w:rsidR="005D19F3" w:rsidRPr="00220DBA">
        <w:rPr>
          <w:rFonts w:ascii="Times New Roman" w:hAnsi="Times New Roman"/>
          <w:sz w:val="28"/>
          <w:szCs w:val="28"/>
        </w:rPr>
        <w:t xml:space="preserve"> ведется </w:t>
      </w:r>
      <w:r w:rsidR="00DC60E5" w:rsidRPr="00220DBA">
        <w:rPr>
          <w:rFonts w:ascii="Times New Roman" w:hAnsi="Times New Roman"/>
          <w:sz w:val="28"/>
          <w:szCs w:val="28"/>
        </w:rPr>
        <w:t>Ассоциаци</w:t>
      </w:r>
      <w:r w:rsidR="00BB6386" w:rsidRPr="00220DBA">
        <w:rPr>
          <w:rFonts w:ascii="Times New Roman" w:hAnsi="Times New Roman"/>
          <w:sz w:val="28"/>
          <w:szCs w:val="28"/>
        </w:rPr>
        <w:t>ей</w:t>
      </w:r>
      <w:r w:rsidR="00DC60E5" w:rsidRPr="00220DBA">
        <w:rPr>
          <w:rFonts w:ascii="Times New Roman" w:hAnsi="Times New Roman"/>
          <w:sz w:val="28"/>
          <w:szCs w:val="28"/>
        </w:rPr>
        <w:t xml:space="preserve"> </w:t>
      </w:r>
      <w:r w:rsidR="005D19F3" w:rsidRPr="00220DBA">
        <w:rPr>
          <w:rFonts w:ascii="Times New Roman" w:hAnsi="Times New Roman"/>
          <w:sz w:val="28"/>
          <w:szCs w:val="28"/>
        </w:rPr>
        <w:t>от</w:t>
      </w:r>
      <w:r w:rsidR="00745B2D" w:rsidRPr="00220DBA">
        <w:rPr>
          <w:rFonts w:ascii="Times New Roman" w:hAnsi="Times New Roman"/>
          <w:sz w:val="28"/>
          <w:szCs w:val="28"/>
        </w:rPr>
        <w:t xml:space="preserve">дельно от учета иного имущества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226F65" w:rsidRPr="00220DBA">
        <w:rPr>
          <w:rFonts w:ascii="Times New Roman" w:hAnsi="Times New Roman"/>
          <w:sz w:val="28"/>
          <w:szCs w:val="28"/>
        </w:rPr>
        <w:t xml:space="preserve">. </w:t>
      </w:r>
    </w:p>
    <w:p w:rsidR="005F098E" w:rsidRPr="00220DBA" w:rsidRDefault="00745B2D" w:rsidP="00E759A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На средства </w:t>
      </w:r>
      <w:r w:rsidR="001D6A22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не может быть обращено взыскание по обязательствам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за исключением </w:t>
      </w:r>
      <w:r w:rsidR="0015203F" w:rsidRPr="00220DBA">
        <w:rPr>
          <w:rFonts w:ascii="Times New Roman" w:hAnsi="Times New Roman"/>
          <w:sz w:val="28"/>
          <w:szCs w:val="28"/>
        </w:rPr>
        <w:t>обращения взыскания в целях, указанных в</w:t>
      </w:r>
      <w:r w:rsidRPr="00220DBA">
        <w:rPr>
          <w:rFonts w:ascii="Times New Roman" w:hAnsi="Times New Roman"/>
          <w:sz w:val="28"/>
          <w:szCs w:val="28"/>
        </w:rPr>
        <w:t xml:space="preserve"> </w:t>
      </w:r>
      <w:r w:rsidR="008E201E" w:rsidRPr="00220DBA">
        <w:rPr>
          <w:rFonts w:ascii="Times New Roman" w:hAnsi="Times New Roman"/>
          <w:sz w:val="28"/>
          <w:szCs w:val="28"/>
        </w:rPr>
        <w:t>п</w:t>
      </w:r>
      <w:r w:rsidR="004C03A0" w:rsidRPr="00220DBA">
        <w:rPr>
          <w:rFonts w:ascii="Times New Roman" w:hAnsi="Times New Roman"/>
          <w:sz w:val="28"/>
          <w:szCs w:val="28"/>
        </w:rPr>
        <w:t>ункте</w:t>
      </w:r>
      <w:r w:rsidR="00654FDA" w:rsidRPr="00220DBA">
        <w:rPr>
          <w:rFonts w:ascii="Times New Roman" w:hAnsi="Times New Roman"/>
          <w:sz w:val="28"/>
          <w:szCs w:val="28"/>
        </w:rPr>
        <w:t xml:space="preserve"> </w:t>
      </w:r>
      <w:r w:rsidR="005F098E" w:rsidRPr="00220DBA">
        <w:rPr>
          <w:rFonts w:ascii="Times New Roman" w:hAnsi="Times New Roman"/>
          <w:sz w:val="28"/>
          <w:szCs w:val="28"/>
        </w:rPr>
        <w:t>5</w:t>
      </w:r>
      <w:r w:rsidR="00654CED" w:rsidRPr="00220DBA">
        <w:rPr>
          <w:rFonts w:ascii="Times New Roman" w:hAnsi="Times New Roman"/>
          <w:sz w:val="28"/>
          <w:szCs w:val="28"/>
        </w:rPr>
        <w:t>.</w:t>
      </w:r>
      <w:r w:rsidR="006C390E" w:rsidRPr="00220DBA">
        <w:rPr>
          <w:rFonts w:ascii="Times New Roman" w:hAnsi="Times New Roman"/>
          <w:sz w:val="28"/>
          <w:szCs w:val="28"/>
        </w:rPr>
        <w:t>1</w:t>
      </w:r>
      <w:r w:rsidR="00057B06" w:rsidRPr="00220DB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220DBA">
        <w:rPr>
          <w:rFonts w:ascii="Times New Roman" w:hAnsi="Times New Roman"/>
          <w:sz w:val="28"/>
          <w:szCs w:val="28"/>
        </w:rPr>
        <w:t xml:space="preserve">. Такие средства не включаются в конкурсную массу в случае признания судом </w:t>
      </w:r>
      <w:r w:rsidR="00BB6386" w:rsidRPr="00220DBA">
        <w:rPr>
          <w:rFonts w:ascii="Times New Roman" w:hAnsi="Times New Roman"/>
          <w:sz w:val="28"/>
          <w:szCs w:val="28"/>
        </w:rPr>
        <w:t>Ассоциаци</w:t>
      </w:r>
      <w:r w:rsidR="000658C3" w:rsidRPr="00220DBA">
        <w:rPr>
          <w:rFonts w:ascii="Times New Roman" w:hAnsi="Times New Roman"/>
          <w:sz w:val="28"/>
          <w:szCs w:val="28"/>
        </w:rPr>
        <w:t xml:space="preserve">и </w:t>
      </w:r>
      <w:r w:rsidRPr="00220DBA">
        <w:rPr>
          <w:rFonts w:ascii="Times New Roman" w:hAnsi="Times New Roman"/>
          <w:sz w:val="28"/>
          <w:szCs w:val="28"/>
        </w:rPr>
        <w:t xml:space="preserve">несостоятельной (банкротом). </w:t>
      </w:r>
    </w:p>
    <w:p w:rsidR="001D6A22" w:rsidRPr="00220DBA" w:rsidRDefault="00A145ED" w:rsidP="00E759A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 случае</w:t>
      </w:r>
      <w:r w:rsidR="00EB6DB4" w:rsidRPr="00220DBA">
        <w:rPr>
          <w:rFonts w:ascii="Times New Roman" w:hAnsi="Times New Roman"/>
          <w:sz w:val="28"/>
          <w:szCs w:val="28"/>
        </w:rPr>
        <w:t xml:space="preserve"> если </w:t>
      </w:r>
      <w:r w:rsidR="00BB6386" w:rsidRPr="00220DBA">
        <w:rPr>
          <w:rFonts w:ascii="Times New Roman" w:hAnsi="Times New Roman"/>
          <w:sz w:val="28"/>
          <w:szCs w:val="28"/>
        </w:rPr>
        <w:t>Советом Ассоциации</w:t>
      </w:r>
      <w:r w:rsidRPr="00220DBA">
        <w:rPr>
          <w:rFonts w:ascii="Times New Roman" w:hAnsi="Times New Roman"/>
          <w:sz w:val="28"/>
          <w:szCs w:val="28"/>
        </w:rPr>
        <w:t xml:space="preserve"> </w:t>
      </w:r>
      <w:r w:rsidR="00EB6DB4" w:rsidRPr="00220DBA">
        <w:rPr>
          <w:rFonts w:ascii="Times New Roman" w:hAnsi="Times New Roman"/>
          <w:sz w:val="28"/>
          <w:szCs w:val="28"/>
        </w:rPr>
        <w:t xml:space="preserve">принято </w:t>
      </w:r>
      <w:r w:rsidRPr="00220DBA">
        <w:rPr>
          <w:rFonts w:ascii="Times New Roman" w:hAnsi="Times New Roman"/>
          <w:sz w:val="28"/>
          <w:szCs w:val="28"/>
        </w:rPr>
        <w:t>решени</w:t>
      </w:r>
      <w:r w:rsidR="00EB6DB4" w:rsidRPr="00220DBA">
        <w:rPr>
          <w:rFonts w:ascii="Times New Roman" w:hAnsi="Times New Roman"/>
          <w:sz w:val="28"/>
          <w:szCs w:val="28"/>
        </w:rPr>
        <w:t>е</w:t>
      </w:r>
      <w:r w:rsidRPr="00220DBA">
        <w:rPr>
          <w:rFonts w:ascii="Times New Roman" w:hAnsi="Times New Roman"/>
          <w:sz w:val="28"/>
          <w:szCs w:val="28"/>
        </w:rPr>
        <w:t xml:space="preserve"> о формировании </w:t>
      </w:r>
      <w:r w:rsidR="001D6A22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,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 в процессе осуществления своей </w:t>
      </w:r>
      <w:r w:rsidR="005D19F3" w:rsidRPr="00220DBA">
        <w:rPr>
          <w:rFonts w:ascii="Times New Roman" w:hAnsi="Times New Roman"/>
          <w:sz w:val="28"/>
          <w:szCs w:val="28"/>
        </w:rPr>
        <w:t xml:space="preserve">последующей </w:t>
      </w:r>
      <w:r w:rsidRPr="00220DBA">
        <w:rPr>
          <w:rFonts w:ascii="Times New Roman" w:hAnsi="Times New Roman"/>
          <w:sz w:val="28"/>
          <w:szCs w:val="28"/>
        </w:rPr>
        <w:t xml:space="preserve">деятельности не вправе принимать решение о ликвидации </w:t>
      </w:r>
      <w:r w:rsidR="001D6A22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0658C3" w:rsidRPr="00220DBA" w:rsidRDefault="000658C3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65D7" w:rsidRPr="00220DBA" w:rsidRDefault="001665D7" w:rsidP="00DB3773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Порядок формирования</w:t>
      </w:r>
      <w:r w:rsidR="00BB6386" w:rsidRPr="00220DBA">
        <w:rPr>
          <w:rFonts w:ascii="Times New Roman" w:hAnsi="Times New Roman"/>
          <w:b/>
          <w:sz w:val="28"/>
          <w:szCs w:val="28"/>
        </w:rPr>
        <w:t xml:space="preserve"> </w:t>
      </w:r>
      <w:r w:rsidR="00CC6D3B" w:rsidRPr="00220DBA">
        <w:rPr>
          <w:rFonts w:ascii="Times New Roman" w:hAnsi="Times New Roman"/>
          <w:b/>
          <w:sz w:val="28"/>
          <w:szCs w:val="28"/>
        </w:rPr>
        <w:t>КФ ОДО</w:t>
      </w:r>
    </w:p>
    <w:p w:rsidR="00BB6386" w:rsidRPr="00220DBA" w:rsidRDefault="00BB6386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98E" w:rsidRPr="00220DBA" w:rsidRDefault="00B76EB2" w:rsidP="00DB3773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КФ ОДО</w:t>
      </w:r>
      <w:r w:rsidR="005F098E" w:rsidRPr="00220DBA">
        <w:rPr>
          <w:rFonts w:ascii="Times New Roman" w:hAnsi="Times New Roman"/>
          <w:sz w:val="28"/>
          <w:szCs w:val="28"/>
        </w:rPr>
        <w:t xml:space="preserve"> формируется в денежной форме за счет следующих источников: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Взносы, внесенные членами Ассоциации в КФ ОДО в размере, установленном в соответствии с пунктом 3.6 настоящего Положения;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Средства компенсационного фонда (взносы, дополнительные взносы), внесенные ранее исключенными членами и членами, добровольно прекратившими членство в Ассоциации;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Дополнительные взносы членов Ассоциации, если Ассоциацией принято решение о внесении членами Ассоциации дополнительных взносов в КФ ОДО в соответствии с пунктом 6.1 настоящего Положения;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Ассоциации, </w:t>
      </w:r>
      <w:r w:rsidR="00B73480" w:rsidRPr="00220DBA">
        <w:rPr>
          <w:rFonts w:ascii="Times New Roman" w:hAnsi="Times New Roman"/>
          <w:sz w:val="28"/>
          <w:szCs w:val="28"/>
        </w:rPr>
        <w:t xml:space="preserve">вступившего в Ассоциацию, </w:t>
      </w:r>
      <w:r w:rsidRPr="00220DBA">
        <w:rPr>
          <w:rFonts w:ascii="Times New Roman" w:hAnsi="Times New Roman"/>
          <w:sz w:val="28"/>
          <w:szCs w:val="28"/>
        </w:rPr>
        <w:t>если такой член Ассоциации добровольно прекратил членство в другой саморегулируемой организации, зарегистрированной на территории иного субъекта Российской Федерации;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Денежные средства, внесенные до 01.07.2017 членами Ассоциации в компенсационный фонд Ассоциации, до формирования КФ ОДО, зачтенные в счет уплаты ими взносов в КФ ОДО; 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Денежные средства, перечисленные Национальным объединением строителей, за членов, вступивших в Ассоциацию,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организаций; 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Доходы, полученные от размещения средств КФ ОДО;</w:t>
      </w:r>
    </w:p>
    <w:p w:rsidR="006C390E" w:rsidRPr="00220DBA" w:rsidRDefault="006C390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Доходы, полученные от размещения средств компенсационного фонда Ассоциации, сформированного до 4 июля 2016 года;</w:t>
      </w:r>
    </w:p>
    <w:p w:rsidR="005F098E" w:rsidRPr="00220DBA" w:rsidRDefault="005F098E" w:rsidP="00DB3773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Штрафы, уплачиваемые членами Ассоциации в качестве меры дисциплинарного воздействия;</w:t>
      </w:r>
    </w:p>
    <w:p w:rsidR="005F098E" w:rsidRPr="00220DBA" w:rsidRDefault="005F098E" w:rsidP="006C390E">
      <w:pPr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lastRenderedPageBreak/>
        <w:t>За счет других источников, предусмотренных действующим законодательством Российской Федерации.</w:t>
      </w:r>
    </w:p>
    <w:p w:rsidR="00607C03" w:rsidRPr="00220DBA" w:rsidRDefault="006074D5" w:rsidP="00AF4001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Сумма взноса подлежит уплате в полном объеме</w:t>
      </w:r>
      <w:r w:rsidR="00607C03" w:rsidRPr="00220DBA">
        <w:rPr>
          <w:rFonts w:ascii="Times New Roman" w:hAnsi="Times New Roman"/>
          <w:sz w:val="28"/>
          <w:szCs w:val="28"/>
        </w:rPr>
        <w:t>:</w:t>
      </w:r>
      <w:r w:rsidRPr="00220DBA">
        <w:rPr>
          <w:rFonts w:ascii="Times New Roman" w:hAnsi="Times New Roman"/>
          <w:sz w:val="28"/>
          <w:szCs w:val="28"/>
        </w:rPr>
        <w:t xml:space="preserve"> </w:t>
      </w:r>
    </w:p>
    <w:p w:rsidR="006074D5" w:rsidRPr="00220DBA" w:rsidRDefault="00B16E07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И</w:t>
      </w:r>
      <w:r w:rsidR="006074D5" w:rsidRPr="00220DBA">
        <w:rPr>
          <w:rFonts w:ascii="Times New Roman" w:hAnsi="Times New Roman"/>
          <w:sz w:val="28"/>
          <w:szCs w:val="28"/>
        </w:rPr>
        <w:t xml:space="preserve">ндивидуальным предпринимателем или юридическим лицом, в отношении которых принято решение о приеме в члены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147D0C" w:rsidRPr="00220DBA">
        <w:rPr>
          <w:rFonts w:ascii="Times New Roman" w:hAnsi="Times New Roman"/>
          <w:sz w:val="28"/>
          <w:szCs w:val="28"/>
        </w:rPr>
        <w:t>,</w:t>
      </w:r>
      <w:r w:rsidR="006074D5" w:rsidRPr="00220DBA">
        <w:rPr>
          <w:rFonts w:ascii="Times New Roman" w:hAnsi="Times New Roman"/>
          <w:sz w:val="28"/>
          <w:szCs w:val="28"/>
        </w:rPr>
        <w:t xml:space="preserve"> в течение 7</w:t>
      </w:r>
      <w:r w:rsidR="00C03685" w:rsidRPr="00220DBA">
        <w:rPr>
          <w:rFonts w:ascii="Times New Roman" w:hAnsi="Times New Roman"/>
          <w:sz w:val="28"/>
          <w:szCs w:val="28"/>
        </w:rPr>
        <w:t> </w:t>
      </w:r>
      <w:r w:rsidR="006074D5" w:rsidRPr="00220DBA">
        <w:rPr>
          <w:rFonts w:ascii="Times New Roman" w:hAnsi="Times New Roman"/>
          <w:sz w:val="28"/>
          <w:szCs w:val="28"/>
        </w:rPr>
        <w:t xml:space="preserve">(семи) рабочих дней со дня получения </w:t>
      </w:r>
      <w:r w:rsidR="0053249D" w:rsidRPr="00220DBA">
        <w:rPr>
          <w:rFonts w:ascii="Times New Roman" w:hAnsi="Times New Roman"/>
          <w:sz w:val="28"/>
          <w:szCs w:val="28"/>
        </w:rPr>
        <w:t xml:space="preserve">ими уведомления о принятом </w:t>
      </w:r>
      <w:proofErr w:type="gramStart"/>
      <w:r w:rsidR="0053249D" w:rsidRPr="00220DBA">
        <w:rPr>
          <w:rFonts w:ascii="Times New Roman" w:hAnsi="Times New Roman"/>
          <w:sz w:val="28"/>
          <w:szCs w:val="28"/>
        </w:rPr>
        <w:t>решении</w:t>
      </w:r>
      <w:proofErr w:type="gramEnd"/>
      <w:r w:rsidR="0053249D" w:rsidRPr="00220DBA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6074D5" w:rsidRPr="00220DBA">
        <w:rPr>
          <w:rFonts w:ascii="Times New Roman" w:hAnsi="Times New Roman"/>
          <w:sz w:val="28"/>
          <w:szCs w:val="28"/>
        </w:rPr>
        <w:t>, при одновременно</w:t>
      </w:r>
      <w:r w:rsidR="005F098E" w:rsidRPr="00220DBA">
        <w:rPr>
          <w:rFonts w:ascii="Times New Roman" w:hAnsi="Times New Roman"/>
          <w:sz w:val="28"/>
          <w:szCs w:val="28"/>
        </w:rPr>
        <w:t>м соблюдении следующих условий:</w:t>
      </w:r>
    </w:p>
    <w:p w:rsidR="00965C97" w:rsidRPr="00220DBA" w:rsidRDefault="00965C97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1)</w:t>
      </w:r>
      <w:r w:rsidR="00B16E07" w:rsidRPr="00220DBA">
        <w:rPr>
          <w:rFonts w:ascii="Times New Roman" w:hAnsi="Times New Roman"/>
          <w:sz w:val="28"/>
          <w:szCs w:val="28"/>
        </w:rPr>
        <w:t> 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Ассоциацией </w:t>
      </w:r>
      <w:proofErr w:type="gramStart"/>
      <w:r w:rsidR="00D75944" w:rsidRPr="00220DBA">
        <w:rPr>
          <w:rFonts w:ascii="Times New Roman" w:hAnsi="Times New Roman"/>
          <w:sz w:val="28"/>
          <w:szCs w:val="28"/>
        </w:rPr>
        <w:t>сформирован</w:t>
      </w:r>
      <w:proofErr w:type="gramEnd"/>
      <w:r w:rsidR="00D75944" w:rsidRPr="00220DBA">
        <w:rPr>
          <w:rFonts w:ascii="Times New Roman" w:hAnsi="Times New Roman"/>
          <w:sz w:val="28"/>
          <w:szCs w:val="28"/>
        </w:rPr>
        <w:t xml:space="preserve">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="006074D5" w:rsidRPr="00220DBA">
        <w:rPr>
          <w:rFonts w:ascii="Times New Roman" w:hAnsi="Times New Roman"/>
          <w:sz w:val="28"/>
          <w:szCs w:val="28"/>
        </w:rPr>
        <w:t xml:space="preserve">; </w:t>
      </w:r>
    </w:p>
    <w:p w:rsidR="006074D5" w:rsidRPr="00220DBA" w:rsidRDefault="00B16E07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2</w:t>
      </w:r>
      <w:r w:rsidR="00965C97" w:rsidRPr="00220DBA">
        <w:rPr>
          <w:rFonts w:ascii="Times New Roman" w:hAnsi="Times New Roman"/>
          <w:sz w:val="28"/>
          <w:szCs w:val="28"/>
        </w:rPr>
        <w:t>)</w:t>
      </w:r>
      <w:r w:rsidRPr="00220DBA">
        <w:rPr>
          <w:rFonts w:ascii="Times New Roman" w:hAnsi="Times New Roman"/>
          <w:sz w:val="28"/>
          <w:szCs w:val="28"/>
        </w:rPr>
        <w:t> </w:t>
      </w:r>
      <w:r w:rsidR="00965C97" w:rsidRPr="00220DBA">
        <w:rPr>
          <w:rFonts w:ascii="Times New Roman" w:hAnsi="Times New Roman"/>
          <w:sz w:val="28"/>
          <w:szCs w:val="28"/>
        </w:rPr>
        <w:t>в</w:t>
      </w:r>
      <w:r w:rsidR="006074D5" w:rsidRPr="00220DBA">
        <w:rPr>
          <w:rFonts w:ascii="Times New Roman" w:hAnsi="Times New Roman"/>
          <w:sz w:val="28"/>
          <w:szCs w:val="28"/>
        </w:rPr>
        <w:t xml:space="preserve"> заявлении индивидуального предпринимателя или юридического лица о приеме в члены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6074D5" w:rsidRPr="00220DBA">
        <w:rPr>
          <w:rFonts w:ascii="Times New Roman" w:hAnsi="Times New Roman"/>
          <w:sz w:val="28"/>
          <w:szCs w:val="28"/>
        </w:rPr>
        <w:t>указаны сведения о намерении принимать участие в заключени</w:t>
      </w:r>
      <w:proofErr w:type="gramStart"/>
      <w:r w:rsidR="006074D5"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="006074D5"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="006074D5" w:rsidRPr="00220DBA">
        <w:rPr>
          <w:rFonts w:ascii="Times New Roman" w:hAnsi="Times New Roman"/>
          <w:sz w:val="28"/>
          <w:szCs w:val="28"/>
        </w:rPr>
        <w:t xml:space="preserve"> с использованием </w:t>
      </w:r>
      <w:r w:rsidR="00965C97" w:rsidRPr="00220DBA">
        <w:rPr>
          <w:rFonts w:ascii="Times New Roman" w:hAnsi="Times New Roman"/>
          <w:sz w:val="28"/>
          <w:szCs w:val="28"/>
        </w:rPr>
        <w:t>к</w:t>
      </w:r>
      <w:r w:rsidR="006074D5" w:rsidRPr="00220DBA">
        <w:rPr>
          <w:rFonts w:ascii="Times New Roman" w:hAnsi="Times New Roman"/>
          <w:sz w:val="28"/>
          <w:szCs w:val="28"/>
        </w:rPr>
        <w:t>онкурентных способо</w:t>
      </w:r>
      <w:r w:rsidR="00607C03" w:rsidRPr="00220DBA">
        <w:rPr>
          <w:rFonts w:ascii="Times New Roman" w:hAnsi="Times New Roman"/>
          <w:sz w:val="28"/>
          <w:szCs w:val="28"/>
        </w:rPr>
        <w:t>в заключения договоров</w:t>
      </w:r>
      <w:r w:rsidR="00A8316E" w:rsidRPr="00220DBA">
        <w:rPr>
          <w:rFonts w:ascii="Times New Roman" w:hAnsi="Times New Roman"/>
          <w:sz w:val="28"/>
          <w:szCs w:val="28"/>
        </w:rPr>
        <w:t>.</w:t>
      </w:r>
    </w:p>
    <w:p w:rsidR="00815B8A" w:rsidRPr="00220DBA" w:rsidRDefault="00B16E07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Индивидуальным предпринимателем или юридическим лицом, являющимся </w:t>
      </w:r>
      <w:r w:rsidR="00672D00" w:rsidRPr="00220DBA">
        <w:rPr>
          <w:rFonts w:ascii="Times New Roman" w:hAnsi="Times New Roman"/>
          <w:sz w:val="28"/>
          <w:szCs w:val="28"/>
        </w:rPr>
        <w:t>член</w:t>
      </w:r>
      <w:r w:rsidR="00607C03" w:rsidRPr="00220DBA">
        <w:rPr>
          <w:rFonts w:ascii="Times New Roman" w:hAnsi="Times New Roman"/>
          <w:sz w:val="28"/>
          <w:szCs w:val="28"/>
        </w:rPr>
        <w:t xml:space="preserve">ом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965C97" w:rsidRPr="00220DBA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</w:t>
      </w:r>
      <w:proofErr w:type="gramStart"/>
      <w:r w:rsidR="00965C97"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="00965C97"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="00965C97" w:rsidRPr="00220DBA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не позднее </w:t>
      </w:r>
      <w:r w:rsidR="00EB6DB4" w:rsidRPr="00220DBA">
        <w:rPr>
          <w:rFonts w:ascii="Times New Roman" w:hAnsi="Times New Roman"/>
          <w:sz w:val="28"/>
          <w:szCs w:val="28"/>
        </w:rPr>
        <w:t>5 (пяти</w:t>
      </w:r>
      <w:r w:rsidR="00897D73" w:rsidRPr="00220DBA">
        <w:rPr>
          <w:rFonts w:ascii="Times New Roman" w:hAnsi="Times New Roman"/>
          <w:sz w:val="28"/>
          <w:szCs w:val="28"/>
        </w:rPr>
        <w:t xml:space="preserve">) рабочих дней со дня подачи </w:t>
      </w:r>
      <w:r w:rsidR="00965C97" w:rsidRPr="00220DBA">
        <w:rPr>
          <w:rFonts w:ascii="Times New Roman" w:hAnsi="Times New Roman"/>
          <w:sz w:val="28"/>
          <w:szCs w:val="28"/>
        </w:rPr>
        <w:t xml:space="preserve">указанного </w:t>
      </w:r>
      <w:r w:rsidR="00897D73" w:rsidRPr="00220DBA">
        <w:rPr>
          <w:rFonts w:ascii="Times New Roman" w:hAnsi="Times New Roman"/>
          <w:sz w:val="28"/>
          <w:szCs w:val="28"/>
        </w:rPr>
        <w:t xml:space="preserve">заявления, </w:t>
      </w:r>
      <w:r w:rsidR="00965C97" w:rsidRPr="00220DBA">
        <w:rPr>
          <w:rFonts w:ascii="Times New Roman" w:hAnsi="Times New Roman"/>
          <w:sz w:val="28"/>
          <w:szCs w:val="28"/>
        </w:rPr>
        <w:t>при условии, что</w:t>
      </w:r>
      <w:r w:rsidR="00A8316E" w:rsidRPr="00220DBA">
        <w:rPr>
          <w:rFonts w:ascii="Times New Roman" w:hAnsi="Times New Roman"/>
          <w:sz w:val="28"/>
          <w:szCs w:val="28"/>
        </w:rPr>
        <w:t xml:space="preserve">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Ассоциацией </w:t>
      </w:r>
      <w:r w:rsidR="00D75944" w:rsidRPr="00220DBA">
        <w:rPr>
          <w:rFonts w:ascii="Times New Roman" w:hAnsi="Times New Roman"/>
          <w:sz w:val="28"/>
          <w:szCs w:val="28"/>
        </w:rPr>
        <w:t xml:space="preserve">сформирован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="00C03685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9A36FE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Не допускается освобождение члена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>, подавшего заявление о намерении принимать участие в заключени</w:t>
      </w:r>
      <w:proofErr w:type="gramStart"/>
      <w:r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Pr="00220DBA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в случае, если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Ассоциацией </w:t>
      </w:r>
      <w:r w:rsidRPr="00220DBA">
        <w:rPr>
          <w:rFonts w:ascii="Times New Roman" w:hAnsi="Times New Roman"/>
          <w:sz w:val="28"/>
          <w:szCs w:val="28"/>
        </w:rPr>
        <w:t xml:space="preserve">принято решение о формировании такого компенсационного фонда. Не допускается уплата взноса в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в рассрочку или иным способом, исключающим единовре</w:t>
      </w:r>
      <w:r w:rsidR="008E201E" w:rsidRPr="00220DBA">
        <w:rPr>
          <w:rFonts w:ascii="Times New Roman" w:hAnsi="Times New Roman"/>
          <w:sz w:val="28"/>
          <w:szCs w:val="28"/>
        </w:rPr>
        <w:t>менную уплату указанного взноса</w:t>
      </w:r>
      <w:r w:rsidRPr="00220DBA">
        <w:rPr>
          <w:rFonts w:ascii="Times New Roman" w:hAnsi="Times New Roman"/>
          <w:sz w:val="28"/>
          <w:szCs w:val="28"/>
        </w:rPr>
        <w:t xml:space="preserve">, а также уплата взноса третьими лицами, не являющимися членами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за исключением случая, предусмотренного частью 16 </w:t>
      </w:r>
      <w:r w:rsidR="00815B8A" w:rsidRPr="00220DBA">
        <w:rPr>
          <w:rFonts w:ascii="Times New Roman" w:hAnsi="Times New Roman"/>
          <w:sz w:val="28"/>
          <w:szCs w:val="28"/>
        </w:rPr>
        <w:t xml:space="preserve">статьи 55.16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815B8A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603E68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Лицу, прекратившему членство в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не возвращаются уплаченные взнос (взносы) в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r w:rsidR="008E201E" w:rsidRPr="00220DBA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0F157F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Размер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рассчитывается как сумма определенных для каждого уровня ответственности по обязательствам членов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>произведений количества членов, указавших в заявлении о намерении принимать участие в заключени</w:t>
      </w:r>
      <w:proofErr w:type="gramStart"/>
      <w:r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Pr="00220DBA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одинаковый уровень ответственности по обязательствам, и размера взносов в </w:t>
      </w:r>
      <w:r w:rsidR="00192B5A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>, уст</w:t>
      </w:r>
      <w:r w:rsidR="009852AF" w:rsidRPr="00220DBA">
        <w:rPr>
          <w:rFonts w:ascii="Times New Roman" w:hAnsi="Times New Roman"/>
          <w:sz w:val="28"/>
          <w:szCs w:val="28"/>
        </w:rPr>
        <w:t>ановленного в соответствии с п</w:t>
      </w:r>
      <w:r w:rsidR="004C03A0" w:rsidRPr="00220DBA">
        <w:rPr>
          <w:rFonts w:ascii="Times New Roman" w:hAnsi="Times New Roman"/>
          <w:sz w:val="28"/>
          <w:szCs w:val="28"/>
        </w:rPr>
        <w:t>унктом</w:t>
      </w:r>
      <w:r w:rsidR="00A8316E" w:rsidRPr="00220DBA">
        <w:rPr>
          <w:rFonts w:ascii="Times New Roman" w:hAnsi="Times New Roman"/>
          <w:sz w:val="28"/>
          <w:szCs w:val="28"/>
        </w:rPr>
        <w:t> </w:t>
      </w:r>
      <w:r w:rsidR="001D6A22" w:rsidRPr="00220DBA">
        <w:rPr>
          <w:rFonts w:ascii="Times New Roman" w:hAnsi="Times New Roman"/>
          <w:sz w:val="28"/>
          <w:szCs w:val="28"/>
        </w:rPr>
        <w:t>3</w:t>
      </w:r>
      <w:r w:rsidR="009852AF" w:rsidRPr="00220DBA">
        <w:rPr>
          <w:rFonts w:ascii="Times New Roman" w:hAnsi="Times New Roman"/>
          <w:sz w:val="28"/>
          <w:szCs w:val="28"/>
        </w:rPr>
        <w:t>.</w:t>
      </w:r>
      <w:r w:rsidR="005F098E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 для данного уровня ответственности по обязательствам.</w:t>
      </w:r>
    </w:p>
    <w:p w:rsidR="009B4CAA" w:rsidRPr="00220DBA" w:rsidRDefault="009B4CAA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lastRenderedPageBreak/>
        <w:t xml:space="preserve">Минимальный размер взноса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="001F3661" w:rsidRPr="00220DBA">
        <w:rPr>
          <w:rFonts w:ascii="Times New Roman" w:hAnsi="Times New Roman"/>
          <w:sz w:val="28"/>
          <w:szCs w:val="28"/>
        </w:rPr>
        <w:t xml:space="preserve"> на одного </w:t>
      </w:r>
      <w:r w:rsidR="00672D00" w:rsidRPr="00220DBA">
        <w:rPr>
          <w:rFonts w:ascii="Times New Roman" w:hAnsi="Times New Roman"/>
          <w:sz w:val="28"/>
          <w:szCs w:val="28"/>
        </w:rPr>
        <w:t>член</w:t>
      </w:r>
      <w:r w:rsidRPr="00220DBA">
        <w:rPr>
          <w:rFonts w:ascii="Times New Roman" w:hAnsi="Times New Roman"/>
          <w:sz w:val="28"/>
          <w:szCs w:val="28"/>
        </w:rPr>
        <w:t xml:space="preserve">а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</w:t>
      </w:r>
      <w:proofErr w:type="gramStart"/>
      <w:r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</w:t>
      </w:r>
      <w:r w:rsidR="00746BD3" w:rsidRPr="00220DBA">
        <w:rPr>
          <w:rFonts w:ascii="Times New Roman" w:hAnsi="Times New Roman"/>
          <w:sz w:val="28"/>
          <w:szCs w:val="28"/>
        </w:rPr>
        <w:t>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 xml:space="preserve">, договоров подряда на осуществление сноса </w:t>
      </w:r>
      <w:r w:rsidRPr="00220DBA">
        <w:rPr>
          <w:rFonts w:ascii="Times New Roman" w:hAnsi="Times New Roman"/>
          <w:sz w:val="28"/>
          <w:szCs w:val="28"/>
        </w:rPr>
        <w:t xml:space="preserve">в зависимости от уровня ответственности члена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>составляет:</w:t>
      </w:r>
    </w:p>
    <w:p w:rsidR="00AD10FD" w:rsidRPr="00220DBA" w:rsidRDefault="00AD10FD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864"/>
        <w:gridCol w:w="3651"/>
      </w:tblGrid>
      <w:tr w:rsidR="00007205" w:rsidRPr="00220DBA" w:rsidTr="0052552D">
        <w:tc>
          <w:tcPr>
            <w:tcW w:w="2056" w:type="dxa"/>
            <w:shd w:val="clear" w:color="auto" w:fill="auto"/>
            <w:vAlign w:val="center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DBA">
              <w:rPr>
                <w:rFonts w:ascii="Times New Roman" w:hAnsi="Times New Roman"/>
                <w:sz w:val="20"/>
                <w:szCs w:val="20"/>
              </w:rPr>
              <w:t>Уровень ответственности члена Ассоциации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AD10FD" w:rsidRPr="00220DBA" w:rsidRDefault="00CC6D3B" w:rsidP="00DB3773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DBA">
              <w:rPr>
                <w:rFonts w:ascii="Times New Roman" w:hAnsi="Times New Roman"/>
                <w:sz w:val="20"/>
                <w:szCs w:val="20"/>
              </w:rPr>
              <w:t>Предельный размер обязательств</w:t>
            </w:r>
            <w:r w:rsidR="00CE4B94" w:rsidRPr="00220DBA">
              <w:rPr>
                <w:rFonts w:ascii="Times New Roman" w:hAnsi="Times New Roman"/>
                <w:sz w:val="20"/>
                <w:szCs w:val="20"/>
              </w:rPr>
              <w:t xml:space="preserve"> по договорам не превышает, рублей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DBA">
              <w:rPr>
                <w:rFonts w:ascii="Times New Roman" w:hAnsi="Times New Roman"/>
                <w:sz w:val="20"/>
                <w:szCs w:val="20"/>
              </w:rPr>
              <w:t xml:space="preserve">Минимальный размер взноса в КФ ОДО </w:t>
            </w:r>
            <w:r w:rsidR="00CE4B94" w:rsidRPr="00220DBA">
              <w:rPr>
                <w:rFonts w:ascii="Times New Roman" w:hAnsi="Times New Roman"/>
                <w:sz w:val="20"/>
                <w:szCs w:val="20"/>
              </w:rPr>
              <w:t>на одного члена Ассоциации, рублей</w:t>
            </w:r>
          </w:p>
        </w:tc>
      </w:tr>
      <w:tr w:rsidR="00007205" w:rsidRPr="00220DBA" w:rsidTr="0052552D">
        <w:tc>
          <w:tcPr>
            <w:tcW w:w="2056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3864" w:type="dxa"/>
            <w:shd w:val="clear" w:color="auto" w:fill="auto"/>
          </w:tcPr>
          <w:p w:rsidR="00AD10FD" w:rsidRPr="00220DBA" w:rsidRDefault="00CC6D3B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60 000 000</w:t>
            </w:r>
          </w:p>
        </w:tc>
        <w:tc>
          <w:tcPr>
            <w:tcW w:w="3651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007205" w:rsidRPr="00220DBA" w:rsidTr="0052552D">
        <w:tc>
          <w:tcPr>
            <w:tcW w:w="2056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3864" w:type="dxa"/>
            <w:shd w:val="clear" w:color="auto" w:fill="auto"/>
          </w:tcPr>
          <w:p w:rsidR="00AD10FD" w:rsidRPr="00220DBA" w:rsidRDefault="00CC6D3B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500 000 000</w:t>
            </w:r>
          </w:p>
        </w:tc>
        <w:tc>
          <w:tcPr>
            <w:tcW w:w="3651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2 500 00</w:t>
            </w:r>
            <w:r w:rsidR="005F098E" w:rsidRPr="00220D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7205" w:rsidRPr="00220DBA" w:rsidTr="0052552D">
        <w:tc>
          <w:tcPr>
            <w:tcW w:w="2056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</w:tc>
        <w:tc>
          <w:tcPr>
            <w:tcW w:w="3864" w:type="dxa"/>
            <w:shd w:val="clear" w:color="auto" w:fill="auto"/>
          </w:tcPr>
          <w:p w:rsidR="00AD10FD" w:rsidRPr="00220DBA" w:rsidRDefault="00CC6D3B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3 000 000 000</w:t>
            </w:r>
          </w:p>
        </w:tc>
        <w:tc>
          <w:tcPr>
            <w:tcW w:w="3651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4 500 000</w:t>
            </w:r>
          </w:p>
        </w:tc>
      </w:tr>
      <w:tr w:rsidR="00007205" w:rsidRPr="00220DBA" w:rsidTr="0052552D">
        <w:trPr>
          <w:trHeight w:val="70"/>
        </w:trPr>
        <w:tc>
          <w:tcPr>
            <w:tcW w:w="2056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4 уровень</w:t>
            </w:r>
          </w:p>
        </w:tc>
        <w:tc>
          <w:tcPr>
            <w:tcW w:w="3864" w:type="dxa"/>
            <w:shd w:val="clear" w:color="auto" w:fill="auto"/>
          </w:tcPr>
          <w:p w:rsidR="00AD10FD" w:rsidRPr="00220DBA" w:rsidRDefault="00CC6D3B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до 10 000 000 000</w:t>
            </w:r>
          </w:p>
        </w:tc>
        <w:tc>
          <w:tcPr>
            <w:tcW w:w="3651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7 000 000</w:t>
            </w:r>
          </w:p>
        </w:tc>
      </w:tr>
      <w:tr w:rsidR="00007205" w:rsidRPr="00220DBA" w:rsidTr="0052552D">
        <w:tc>
          <w:tcPr>
            <w:tcW w:w="2056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5 уровень</w:t>
            </w:r>
          </w:p>
        </w:tc>
        <w:tc>
          <w:tcPr>
            <w:tcW w:w="3864" w:type="dxa"/>
            <w:shd w:val="clear" w:color="auto" w:fill="auto"/>
          </w:tcPr>
          <w:p w:rsidR="00AD10FD" w:rsidRPr="00220DBA" w:rsidRDefault="00CC6D3B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10 000 000 000 и более</w:t>
            </w:r>
          </w:p>
        </w:tc>
        <w:tc>
          <w:tcPr>
            <w:tcW w:w="3651" w:type="dxa"/>
            <w:shd w:val="clear" w:color="auto" w:fill="auto"/>
          </w:tcPr>
          <w:p w:rsidR="00AD10FD" w:rsidRPr="00220DBA" w:rsidRDefault="00AD10FD" w:rsidP="00DB3773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DBA">
              <w:rPr>
                <w:rFonts w:ascii="Times New Roman" w:hAnsi="Times New Roman"/>
                <w:sz w:val="28"/>
                <w:szCs w:val="28"/>
              </w:rPr>
              <w:t>25 000 000</w:t>
            </w:r>
          </w:p>
        </w:tc>
      </w:tr>
    </w:tbl>
    <w:p w:rsidR="005F098E" w:rsidRPr="00220DBA" w:rsidRDefault="00334F2C" w:rsidP="00DB3773">
      <w:pPr>
        <w:pStyle w:val="af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 xml:space="preserve">Член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самостоятельно при необходимости увеличения размера внесенного им взноса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до следующего уровня ответственности по </w:t>
      </w:r>
      <w:r w:rsidR="00EB6DB4" w:rsidRPr="00220DBA">
        <w:rPr>
          <w:rFonts w:ascii="Times New Roman" w:hAnsi="Times New Roman"/>
          <w:sz w:val="28"/>
          <w:szCs w:val="28"/>
        </w:rPr>
        <w:t>обязательствам, предусмотренным</w:t>
      </w:r>
      <w:r w:rsidRPr="00220DBA">
        <w:rPr>
          <w:rFonts w:ascii="Times New Roman" w:hAnsi="Times New Roman"/>
          <w:sz w:val="28"/>
          <w:szCs w:val="28"/>
        </w:rPr>
        <w:t xml:space="preserve"> п</w:t>
      </w:r>
      <w:r w:rsidR="007A40C1" w:rsidRPr="00220DBA">
        <w:rPr>
          <w:rFonts w:ascii="Times New Roman" w:hAnsi="Times New Roman"/>
          <w:sz w:val="28"/>
          <w:szCs w:val="28"/>
        </w:rPr>
        <w:t xml:space="preserve">унктом </w:t>
      </w:r>
      <w:r w:rsidR="00AD10FD" w:rsidRPr="00220DBA">
        <w:rPr>
          <w:rFonts w:ascii="Times New Roman" w:hAnsi="Times New Roman"/>
          <w:sz w:val="28"/>
          <w:szCs w:val="28"/>
        </w:rPr>
        <w:t>3</w:t>
      </w:r>
      <w:r w:rsidRPr="00220DBA">
        <w:rPr>
          <w:rFonts w:ascii="Times New Roman" w:hAnsi="Times New Roman"/>
          <w:sz w:val="28"/>
          <w:szCs w:val="28"/>
        </w:rPr>
        <w:t>.</w:t>
      </w:r>
      <w:r w:rsidR="005F098E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в течение 5</w:t>
      </w:r>
      <w:r w:rsidR="00A8316E" w:rsidRPr="00220DBA">
        <w:rPr>
          <w:rFonts w:ascii="Times New Roman" w:hAnsi="Times New Roman"/>
          <w:sz w:val="28"/>
          <w:szCs w:val="28"/>
        </w:rPr>
        <w:t> </w:t>
      </w:r>
      <w:r w:rsidRPr="00220DBA">
        <w:rPr>
          <w:rFonts w:ascii="Times New Roman" w:hAnsi="Times New Roman"/>
          <w:sz w:val="28"/>
          <w:szCs w:val="28"/>
        </w:rPr>
        <w:t xml:space="preserve">(пяти) рабочих дней с момента подачи членом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заявления об увеличении уровня ответственности члена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>по обязательствам из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. Член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не уплативший указанный в настоящем пункте дополнительный взнос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>, не имеет права принимать участие в заключени</w:t>
      </w:r>
      <w:proofErr w:type="gramStart"/>
      <w:r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новых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334F2C" w:rsidRPr="00220DBA" w:rsidRDefault="00334F2C" w:rsidP="00DB3773">
      <w:pPr>
        <w:pStyle w:val="af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 xml:space="preserve">При получении от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1566F7" w:rsidRPr="00220DBA">
        <w:rPr>
          <w:rFonts w:ascii="Times New Roman" w:hAnsi="Times New Roman"/>
          <w:sz w:val="28"/>
          <w:szCs w:val="28"/>
        </w:rPr>
        <w:t>предупрежд</w:t>
      </w:r>
      <w:r w:rsidR="00147D0C" w:rsidRPr="00220DBA">
        <w:rPr>
          <w:rFonts w:ascii="Times New Roman" w:hAnsi="Times New Roman"/>
          <w:sz w:val="28"/>
          <w:szCs w:val="28"/>
        </w:rPr>
        <w:t xml:space="preserve">ения </w:t>
      </w:r>
      <w:r w:rsidRPr="00220DBA">
        <w:rPr>
          <w:rFonts w:ascii="Times New Roman" w:hAnsi="Times New Roman"/>
          <w:sz w:val="28"/>
          <w:szCs w:val="28"/>
        </w:rPr>
        <w:t>о превышении установленного пунктом</w:t>
      </w:r>
      <w:r w:rsidR="007A40C1" w:rsidRPr="00220DBA">
        <w:rPr>
          <w:rFonts w:ascii="Times New Roman" w:hAnsi="Times New Roman"/>
          <w:sz w:val="28"/>
          <w:szCs w:val="28"/>
        </w:rPr>
        <w:t> </w:t>
      </w:r>
      <w:r w:rsidR="00AD10FD" w:rsidRPr="00220DBA">
        <w:rPr>
          <w:rFonts w:ascii="Times New Roman" w:hAnsi="Times New Roman"/>
          <w:sz w:val="28"/>
          <w:szCs w:val="28"/>
        </w:rPr>
        <w:t>3</w:t>
      </w:r>
      <w:r w:rsidRPr="00220DBA">
        <w:rPr>
          <w:rFonts w:ascii="Times New Roman" w:hAnsi="Times New Roman"/>
          <w:sz w:val="28"/>
          <w:szCs w:val="28"/>
        </w:rPr>
        <w:t>.</w:t>
      </w:r>
      <w:r w:rsidR="005F098E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по обязательствам и требования о необходимости увеличения размера внесенного таким членом взноса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до уровня ответственности, соответствующего совокупному размеру обязательств соответственно по д</w:t>
      </w:r>
      <w:r w:rsidR="0000324A" w:rsidRPr="00220DBA">
        <w:rPr>
          <w:rFonts w:ascii="Times New Roman" w:hAnsi="Times New Roman"/>
          <w:sz w:val="28"/>
          <w:szCs w:val="28"/>
        </w:rPr>
        <w:t xml:space="preserve">оговорам строительного подряда, договоров подряда на осуществление сноса, </w:t>
      </w:r>
      <w:r w:rsidRPr="00220DBA">
        <w:rPr>
          <w:rFonts w:ascii="Times New Roman" w:hAnsi="Times New Roman"/>
          <w:sz w:val="28"/>
          <w:szCs w:val="28"/>
        </w:rPr>
        <w:t>заключенным таким членом с использованием конкурентных способов заключения договоров, индивидуальный предприниматель или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юридическое лицо в течение 5 (пяти) </w:t>
      </w:r>
      <w:r w:rsidR="00DA7C3D" w:rsidRPr="00220DBA">
        <w:rPr>
          <w:rFonts w:ascii="Times New Roman" w:hAnsi="Times New Roman"/>
          <w:sz w:val="28"/>
          <w:szCs w:val="28"/>
        </w:rPr>
        <w:t xml:space="preserve">рабочих </w:t>
      </w:r>
      <w:r w:rsidRPr="00220DBA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220DB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указанных документов обязаны</w:t>
      </w:r>
      <w:r w:rsidR="00594DDA" w:rsidRPr="00220DBA">
        <w:rPr>
          <w:rFonts w:ascii="Times New Roman" w:hAnsi="Times New Roman"/>
          <w:sz w:val="28"/>
          <w:szCs w:val="28"/>
        </w:rPr>
        <w:t xml:space="preserve"> внести дополнительный взнос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до размера взноса, предусмотренного пунктом </w:t>
      </w:r>
      <w:r w:rsidR="00AD10FD" w:rsidRPr="00220DBA">
        <w:rPr>
          <w:rFonts w:ascii="Times New Roman" w:hAnsi="Times New Roman"/>
          <w:sz w:val="28"/>
          <w:szCs w:val="28"/>
        </w:rPr>
        <w:t>3</w:t>
      </w:r>
      <w:r w:rsidRPr="00220DBA">
        <w:rPr>
          <w:rFonts w:ascii="Times New Roman" w:hAnsi="Times New Roman"/>
          <w:sz w:val="28"/>
          <w:szCs w:val="28"/>
        </w:rPr>
        <w:t>.</w:t>
      </w:r>
      <w:r w:rsidR="00DB3773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05C0D" w:rsidRPr="00220DBA" w:rsidRDefault="00E05C0D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после уплаты дополнительного взноса вносится в реестр членов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147D0C" w:rsidRPr="00220DBA" w:rsidRDefault="00147D0C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85" w:rsidRPr="00220DBA" w:rsidRDefault="00843085" w:rsidP="00DB3773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Размещение средств</w:t>
      </w:r>
      <w:r w:rsidR="00BB6386" w:rsidRPr="00220DBA">
        <w:rPr>
          <w:rFonts w:ascii="Times New Roman" w:hAnsi="Times New Roman"/>
          <w:b/>
          <w:sz w:val="28"/>
          <w:szCs w:val="28"/>
        </w:rPr>
        <w:t xml:space="preserve"> </w:t>
      </w:r>
      <w:r w:rsidR="00CC6D3B" w:rsidRPr="00220DBA">
        <w:rPr>
          <w:rFonts w:ascii="Times New Roman" w:hAnsi="Times New Roman"/>
          <w:b/>
          <w:sz w:val="28"/>
          <w:szCs w:val="28"/>
        </w:rPr>
        <w:t>КФ ОДО</w:t>
      </w:r>
    </w:p>
    <w:p w:rsidR="00BB6386" w:rsidRPr="00220DBA" w:rsidRDefault="00BB6386" w:rsidP="00DB3773">
      <w:pPr>
        <w:pStyle w:val="af3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098E" w:rsidRPr="00220DBA" w:rsidRDefault="005954EC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Средства </w:t>
      </w:r>
      <w:r w:rsidR="00CC6D3B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размещаются </w:t>
      </w:r>
      <w:r w:rsidR="00BB6386" w:rsidRPr="00220DBA">
        <w:rPr>
          <w:rFonts w:ascii="Times New Roman" w:hAnsi="Times New Roman"/>
          <w:sz w:val="28"/>
          <w:szCs w:val="28"/>
        </w:rPr>
        <w:t>Ассоциаци</w:t>
      </w:r>
      <w:r w:rsidR="00D15A71" w:rsidRPr="00220DBA">
        <w:rPr>
          <w:rFonts w:ascii="Times New Roman" w:hAnsi="Times New Roman"/>
          <w:sz w:val="28"/>
          <w:szCs w:val="28"/>
        </w:rPr>
        <w:t>ей</w:t>
      </w:r>
      <w:r w:rsidR="00BB6386" w:rsidRPr="00220DBA">
        <w:rPr>
          <w:rFonts w:ascii="Times New Roman" w:hAnsi="Times New Roman"/>
          <w:sz w:val="28"/>
          <w:szCs w:val="28"/>
        </w:rPr>
        <w:t xml:space="preserve"> </w:t>
      </w:r>
      <w:r w:rsidRPr="00220DBA">
        <w:rPr>
          <w:rFonts w:ascii="Times New Roman" w:hAnsi="Times New Roman"/>
          <w:sz w:val="28"/>
          <w:szCs w:val="28"/>
        </w:rPr>
        <w:t>на специальном банковском счете, открытом в российской кредитной организации, соответствую</w:t>
      </w:r>
      <w:r w:rsidR="00643173" w:rsidRPr="00220DBA">
        <w:rPr>
          <w:rFonts w:ascii="Times New Roman" w:hAnsi="Times New Roman"/>
          <w:sz w:val="28"/>
          <w:szCs w:val="28"/>
        </w:rPr>
        <w:t>щей требованиям, установленны</w:t>
      </w:r>
      <w:r w:rsidRPr="00220DBA">
        <w:rPr>
          <w:rFonts w:ascii="Times New Roman" w:hAnsi="Times New Roman"/>
          <w:sz w:val="28"/>
          <w:szCs w:val="28"/>
        </w:rPr>
        <w:t xml:space="preserve">м Правительством </w:t>
      </w:r>
      <w:r w:rsidR="00983F2A" w:rsidRPr="00220DBA">
        <w:rPr>
          <w:rFonts w:ascii="Times New Roman" w:hAnsi="Times New Roman"/>
          <w:sz w:val="28"/>
          <w:szCs w:val="28"/>
        </w:rPr>
        <w:t xml:space="preserve">Российской </w:t>
      </w:r>
      <w:r w:rsidR="00983F2A" w:rsidRPr="00220DBA">
        <w:rPr>
          <w:rFonts w:ascii="Times New Roman" w:hAnsi="Times New Roman"/>
          <w:sz w:val="28"/>
          <w:szCs w:val="28"/>
        </w:rPr>
        <w:lastRenderedPageBreak/>
        <w:t>Федерации</w:t>
      </w:r>
      <w:r w:rsidRPr="00220DBA">
        <w:rPr>
          <w:rFonts w:ascii="Times New Roman" w:hAnsi="Times New Roman"/>
          <w:sz w:val="28"/>
          <w:szCs w:val="28"/>
        </w:rPr>
        <w:t xml:space="preserve">. </w:t>
      </w:r>
      <w:r w:rsidR="005D6D29" w:rsidRPr="00220DBA">
        <w:rPr>
          <w:rFonts w:ascii="Times New Roman" w:hAnsi="Times New Roman"/>
          <w:sz w:val="28"/>
          <w:szCs w:val="28"/>
        </w:rPr>
        <w:t xml:space="preserve">Российская кредитная организация, на специальном банковском счете которой будут размещены средства </w:t>
      </w:r>
      <w:r w:rsidR="00E96145" w:rsidRPr="00220DBA">
        <w:rPr>
          <w:rFonts w:ascii="Times New Roman" w:hAnsi="Times New Roman"/>
          <w:sz w:val="28"/>
          <w:szCs w:val="28"/>
        </w:rPr>
        <w:t>КФ ОДО</w:t>
      </w:r>
      <w:r w:rsidR="005D6D29" w:rsidRPr="00220DBA">
        <w:rPr>
          <w:rFonts w:ascii="Times New Roman" w:eastAsia="Calibri" w:hAnsi="Times New Roman"/>
          <w:sz w:val="28"/>
          <w:szCs w:val="28"/>
        </w:rPr>
        <w:t xml:space="preserve">, определяется решением Общего собрания Ассоциации. Договор специального банковского счета с кредитной организацией от имени Ассоциации подписывает Единоличный исполнительный орган Ассоциации. </w:t>
      </w:r>
      <w:r w:rsidR="00745B2D" w:rsidRPr="00220DBA">
        <w:rPr>
          <w:rFonts w:ascii="Times New Roman" w:hAnsi="Times New Roman"/>
          <w:sz w:val="28"/>
          <w:szCs w:val="28"/>
        </w:rPr>
        <w:t xml:space="preserve">На указанный </w:t>
      </w:r>
      <w:r w:rsidR="00643173" w:rsidRPr="00220DBA">
        <w:rPr>
          <w:rFonts w:ascii="Times New Roman" w:hAnsi="Times New Roman"/>
          <w:sz w:val="28"/>
          <w:szCs w:val="28"/>
        </w:rPr>
        <w:t xml:space="preserve">специальный </w:t>
      </w:r>
      <w:r w:rsidR="00BB3369" w:rsidRPr="00220DBA">
        <w:rPr>
          <w:rFonts w:ascii="Times New Roman" w:hAnsi="Times New Roman"/>
          <w:sz w:val="28"/>
          <w:szCs w:val="28"/>
        </w:rPr>
        <w:t xml:space="preserve">банковский </w:t>
      </w:r>
      <w:r w:rsidR="00745B2D" w:rsidRPr="00220DBA">
        <w:rPr>
          <w:rFonts w:ascii="Times New Roman" w:hAnsi="Times New Roman"/>
          <w:sz w:val="28"/>
          <w:szCs w:val="28"/>
        </w:rPr>
        <w:t xml:space="preserve">счет не могут </w:t>
      </w:r>
      <w:r w:rsidR="00F1401B" w:rsidRPr="00220DBA">
        <w:rPr>
          <w:rFonts w:ascii="Times New Roman" w:hAnsi="Times New Roman"/>
          <w:sz w:val="28"/>
          <w:szCs w:val="28"/>
        </w:rPr>
        <w:t>быть зачислены</w:t>
      </w:r>
      <w:r w:rsidR="00745B2D" w:rsidRPr="00220DBA">
        <w:rPr>
          <w:rFonts w:ascii="Times New Roman" w:hAnsi="Times New Roman"/>
          <w:sz w:val="28"/>
          <w:szCs w:val="28"/>
        </w:rPr>
        <w:t xml:space="preserve"> иные денежные средства</w:t>
      </w:r>
      <w:r w:rsidR="00BB3369" w:rsidRPr="00220DBA">
        <w:rPr>
          <w:rFonts w:ascii="Times New Roman" w:hAnsi="Times New Roman"/>
          <w:sz w:val="28"/>
          <w:szCs w:val="28"/>
        </w:rPr>
        <w:t xml:space="preserve"> кроме средств </w:t>
      </w:r>
      <w:r w:rsidR="00CE4B94" w:rsidRPr="00220DBA">
        <w:rPr>
          <w:rFonts w:ascii="Times New Roman" w:hAnsi="Times New Roman"/>
          <w:sz w:val="28"/>
          <w:szCs w:val="28"/>
        </w:rPr>
        <w:t>КФ ОДО</w:t>
      </w:r>
      <w:r w:rsidR="005F098E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4A0FC2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Владельцем специального </w:t>
      </w:r>
      <w:r w:rsidR="00EB6DB4" w:rsidRPr="00220DBA">
        <w:rPr>
          <w:rFonts w:ascii="Times New Roman" w:hAnsi="Times New Roman"/>
          <w:sz w:val="28"/>
          <w:szCs w:val="28"/>
        </w:rPr>
        <w:t xml:space="preserve">банковского </w:t>
      </w:r>
      <w:r w:rsidRPr="00220DBA">
        <w:rPr>
          <w:rFonts w:ascii="Times New Roman" w:hAnsi="Times New Roman"/>
          <w:sz w:val="28"/>
          <w:szCs w:val="28"/>
        </w:rPr>
        <w:t>счета, указанного в п</w:t>
      </w:r>
      <w:r w:rsidR="00F34119" w:rsidRPr="00220DBA">
        <w:rPr>
          <w:rFonts w:ascii="Times New Roman" w:hAnsi="Times New Roman"/>
          <w:sz w:val="28"/>
          <w:szCs w:val="28"/>
        </w:rPr>
        <w:t>ункте</w:t>
      </w:r>
      <w:r w:rsidRPr="00220DBA">
        <w:rPr>
          <w:rFonts w:ascii="Times New Roman" w:hAnsi="Times New Roman"/>
          <w:sz w:val="28"/>
          <w:szCs w:val="28"/>
        </w:rPr>
        <w:t> </w:t>
      </w:r>
      <w:r w:rsidR="00CC6D3B" w:rsidRPr="00220DBA">
        <w:rPr>
          <w:rFonts w:ascii="Times New Roman" w:hAnsi="Times New Roman"/>
          <w:sz w:val="28"/>
          <w:szCs w:val="28"/>
        </w:rPr>
        <w:t>4</w:t>
      </w:r>
      <w:r w:rsidRPr="00220DBA">
        <w:rPr>
          <w:rFonts w:ascii="Times New Roman" w:hAnsi="Times New Roman"/>
          <w:sz w:val="28"/>
          <w:szCs w:val="28"/>
        </w:rPr>
        <w:t xml:space="preserve">.1 настоящего Положения, является </w:t>
      </w:r>
      <w:r w:rsidR="00BB6386" w:rsidRPr="00220DBA">
        <w:rPr>
          <w:rFonts w:ascii="Times New Roman" w:hAnsi="Times New Roman"/>
          <w:sz w:val="28"/>
          <w:szCs w:val="28"/>
        </w:rPr>
        <w:t>Ассоциация</w:t>
      </w:r>
      <w:r w:rsidRPr="00220DBA">
        <w:rPr>
          <w:rFonts w:ascii="Times New Roman" w:hAnsi="Times New Roman"/>
          <w:sz w:val="28"/>
          <w:szCs w:val="28"/>
        </w:rPr>
        <w:t xml:space="preserve">. Права на денежные средства, размещенные на специальном счете, принадлежат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как владельцу </w:t>
      </w:r>
      <w:r w:rsidR="00643173" w:rsidRPr="00220DBA">
        <w:rPr>
          <w:rFonts w:ascii="Times New Roman" w:hAnsi="Times New Roman"/>
          <w:sz w:val="28"/>
          <w:szCs w:val="28"/>
        </w:rPr>
        <w:t xml:space="preserve">специального </w:t>
      </w:r>
      <w:r w:rsidR="001A6EB1" w:rsidRPr="00220DBA">
        <w:rPr>
          <w:rFonts w:ascii="Times New Roman" w:hAnsi="Times New Roman"/>
          <w:sz w:val="28"/>
          <w:szCs w:val="28"/>
        </w:rPr>
        <w:t xml:space="preserve">банковского </w:t>
      </w:r>
      <w:r w:rsidRPr="00220DBA">
        <w:rPr>
          <w:rFonts w:ascii="Times New Roman" w:hAnsi="Times New Roman"/>
          <w:sz w:val="28"/>
          <w:szCs w:val="28"/>
        </w:rPr>
        <w:t>счета.</w:t>
      </w:r>
    </w:p>
    <w:p w:rsidR="005F098E" w:rsidRPr="00220DBA" w:rsidRDefault="00E23C5F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При необходимости осуществления выплат из средств </w:t>
      </w:r>
      <w:r w:rsidR="00CC6D3B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срок возврата средств </w:t>
      </w:r>
      <w:r w:rsidR="001A6EB1" w:rsidRPr="00220DBA">
        <w:rPr>
          <w:rFonts w:ascii="Times New Roman" w:hAnsi="Times New Roman"/>
          <w:sz w:val="28"/>
          <w:szCs w:val="28"/>
        </w:rPr>
        <w:t>со специального банковского счета</w:t>
      </w:r>
      <w:r w:rsidRPr="00220DBA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F34119" w:rsidRPr="00220DBA">
        <w:rPr>
          <w:rFonts w:ascii="Times New Roman" w:hAnsi="Times New Roman"/>
          <w:sz w:val="28"/>
          <w:szCs w:val="28"/>
        </w:rPr>
        <w:t>10 (</w:t>
      </w:r>
      <w:r w:rsidRPr="00220DBA">
        <w:rPr>
          <w:rFonts w:ascii="Times New Roman" w:hAnsi="Times New Roman"/>
          <w:sz w:val="28"/>
          <w:szCs w:val="28"/>
        </w:rPr>
        <w:t>десят</w:t>
      </w:r>
      <w:r w:rsidR="00DA7C3D" w:rsidRPr="00220DBA">
        <w:rPr>
          <w:rFonts w:ascii="Times New Roman" w:hAnsi="Times New Roman"/>
          <w:sz w:val="28"/>
          <w:szCs w:val="28"/>
        </w:rPr>
        <w:t>и</w:t>
      </w:r>
      <w:r w:rsidR="00F34119" w:rsidRPr="00220DBA">
        <w:rPr>
          <w:rFonts w:ascii="Times New Roman" w:hAnsi="Times New Roman"/>
          <w:sz w:val="28"/>
          <w:szCs w:val="28"/>
        </w:rPr>
        <w:t>)</w:t>
      </w:r>
      <w:r w:rsidRPr="00220DBA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F9494A" w:rsidRPr="00220DBA" w:rsidRDefault="00F9494A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Договор специального </w:t>
      </w:r>
      <w:r w:rsidR="00F1401B" w:rsidRPr="00220DBA">
        <w:rPr>
          <w:rFonts w:ascii="Times New Roman" w:hAnsi="Times New Roman"/>
          <w:sz w:val="28"/>
          <w:szCs w:val="28"/>
        </w:rPr>
        <w:t xml:space="preserve">банковского счета для размещения средств </w:t>
      </w:r>
      <w:r w:rsidR="00CC6D3B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открывается в соответствии с положениями гражданского законодательства Российской Федерации с учетом особенностей, установленных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Pr="00220DBA">
        <w:rPr>
          <w:rFonts w:ascii="Times New Roman" w:hAnsi="Times New Roman"/>
          <w:sz w:val="28"/>
          <w:szCs w:val="28"/>
        </w:rPr>
        <w:t xml:space="preserve"> и должен содержать, в частности, следующие существенные условия:</w:t>
      </w:r>
    </w:p>
    <w:p w:rsidR="00F9494A" w:rsidRPr="00220DBA" w:rsidRDefault="00F17AFC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</w:t>
      </w:r>
      <w:r w:rsidR="00F9494A" w:rsidRPr="00220DBA">
        <w:rPr>
          <w:rFonts w:ascii="Times New Roman" w:hAnsi="Times New Roman"/>
          <w:sz w:val="28"/>
          <w:szCs w:val="28"/>
        </w:rPr>
        <w:t>оговор специального</w:t>
      </w:r>
      <w:r w:rsidR="00F1401B" w:rsidRPr="00220DBA">
        <w:rPr>
          <w:rFonts w:ascii="Times New Roman" w:hAnsi="Times New Roman"/>
          <w:sz w:val="28"/>
          <w:szCs w:val="28"/>
        </w:rPr>
        <w:t xml:space="preserve"> банковского</w:t>
      </w:r>
      <w:r w:rsidR="005F098E" w:rsidRPr="00220DBA">
        <w:rPr>
          <w:rFonts w:ascii="Times New Roman" w:hAnsi="Times New Roman"/>
          <w:sz w:val="28"/>
          <w:szCs w:val="28"/>
        </w:rPr>
        <w:t xml:space="preserve"> счета является бессрочным;</w:t>
      </w:r>
    </w:p>
    <w:p w:rsidR="0052589A" w:rsidRPr="00220DBA" w:rsidRDefault="00BB6386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Ассоциация</w:t>
      </w:r>
      <w:r w:rsidR="00F9494A" w:rsidRPr="00220DBA">
        <w:rPr>
          <w:rFonts w:ascii="Times New Roman" w:hAnsi="Times New Roman"/>
          <w:sz w:val="28"/>
          <w:szCs w:val="28"/>
        </w:rPr>
        <w:t xml:space="preserve">, заключая договор, </w:t>
      </w:r>
      <w:r w:rsidR="00F1401B" w:rsidRPr="00220DBA">
        <w:rPr>
          <w:rFonts w:ascii="Times New Roman" w:hAnsi="Times New Roman"/>
          <w:sz w:val="28"/>
          <w:szCs w:val="28"/>
        </w:rPr>
        <w:t>должна выразить</w:t>
      </w:r>
      <w:r w:rsidR="00F9494A" w:rsidRPr="00220DBA">
        <w:rPr>
          <w:rFonts w:ascii="Times New Roman" w:hAnsi="Times New Roman"/>
          <w:sz w:val="28"/>
          <w:szCs w:val="28"/>
        </w:rPr>
        <w:t xml:space="preserve"> согласие на предоставление кредитной организацией, в которой откры</w:t>
      </w:r>
      <w:r w:rsidR="00F1401B" w:rsidRPr="00220DBA">
        <w:rPr>
          <w:rFonts w:ascii="Times New Roman" w:hAnsi="Times New Roman"/>
          <w:sz w:val="28"/>
          <w:szCs w:val="28"/>
        </w:rPr>
        <w:t>вается</w:t>
      </w:r>
      <w:r w:rsidR="00F9494A" w:rsidRPr="00220DBA">
        <w:rPr>
          <w:rFonts w:ascii="Times New Roman" w:hAnsi="Times New Roman"/>
          <w:sz w:val="28"/>
          <w:szCs w:val="28"/>
        </w:rPr>
        <w:t xml:space="preserve"> специальный банковский счет, по запросу органа надзора за саморегулируемыми организациями информации</w:t>
      </w:r>
      <w:r w:rsidR="0052589A" w:rsidRPr="00220DBA">
        <w:rPr>
          <w:rFonts w:ascii="Times New Roman" w:hAnsi="Times New Roman"/>
          <w:sz w:val="28"/>
          <w:szCs w:val="28"/>
        </w:rPr>
        <w:t xml:space="preserve">, указанной в части 7 статьи 55.16-1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52589A" w:rsidRPr="00220DBA">
        <w:rPr>
          <w:rFonts w:ascii="Times New Roman" w:hAnsi="Times New Roman"/>
          <w:sz w:val="28"/>
          <w:szCs w:val="28"/>
        </w:rPr>
        <w:t>.</w:t>
      </w:r>
      <w:r w:rsidR="00F9494A" w:rsidRPr="00220DBA">
        <w:rPr>
          <w:rFonts w:ascii="Times New Roman" w:hAnsi="Times New Roman"/>
          <w:sz w:val="28"/>
          <w:szCs w:val="28"/>
        </w:rPr>
        <w:tab/>
      </w:r>
    </w:p>
    <w:p w:rsidR="0052552D" w:rsidRPr="00220DBA" w:rsidRDefault="0052552D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6FE" w:rsidRPr="00220DBA" w:rsidRDefault="00E768BF" w:rsidP="00DB3773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Выплаты из средств</w:t>
      </w:r>
      <w:r w:rsidR="00BB6386" w:rsidRPr="00220DBA">
        <w:rPr>
          <w:rFonts w:ascii="Times New Roman" w:hAnsi="Times New Roman"/>
          <w:b/>
          <w:sz w:val="28"/>
          <w:szCs w:val="28"/>
        </w:rPr>
        <w:t xml:space="preserve"> </w:t>
      </w:r>
      <w:r w:rsidR="00666F4B" w:rsidRPr="00220DBA">
        <w:rPr>
          <w:rFonts w:ascii="Times New Roman" w:hAnsi="Times New Roman"/>
          <w:b/>
          <w:sz w:val="28"/>
          <w:szCs w:val="28"/>
        </w:rPr>
        <w:t>КФ ОДО</w:t>
      </w:r>
    </w:p>
    <w:p w:rsidR="00666F4B" w:rsidRPr="00220DBA" w:rsidRDefault="00666F4B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98E" w:rsidRPr="00220DBA" w:rsidRDefault="00BB6386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F74515" w:rsidRPr="00220DBA">
        <w:rPr>
          <w:rFonts w:ascii="Times New Roman" w:hAnsi="Times New Roman"/>
          <w:sz w:val="28"/>
          <w:szCs w:val="28"/>
        </w:rPr>
        <w:t xml:space="preserve">в пределах, установленных </w:t>
      </w:r>
      <w:r w:rsidR="001D66E3" w:rsidRPr="00220DBA">
        <w:rPr>
          <w:rFonts w:ascii="Times New Roman" w:hAnsi="Times New Roman"/>
          <w:sz w:val="28"/>
          <w:szCs w:val="28"/>
        </w:rPr>
        <w:t>п</w:t>
      </w:r>
      <w:r w:rsidR="00A41ABB" w:rsidRPr="00220DBA">
        <w:rPr>
          <w:rFonts w:ascii="Times New Roman" w:hAnsi="Times New Roman"/>
          <w:sz w:val="28"/>
          <w:szCs w:val="28"/>
        </w:rPr>
        <w:t>унктом</w:t>
      </w:r>
      <w:r w:rsidR="001D66E3" w:rsidRPr="00220DBA">
        <w:rPr>
          <w:rFonts w:ascii="Times New Roman" w:hAnsi="Times New Roman"/>
          <w:sz w:val="28"/>
          <w:szCs w:val="28"/>
        </w:rPr>
        <w:t> </w:t>
      </w:r>
      <w:r w:rsidR="0052552D" w:rsidRPr="00220DBA">
        <w:rPr>
          <w:rFonts w:ascii="Times New Roman" w:hAnsi="Times New Roman"/>
          <w:sz w:val="28"/>
          <w:szCs w:val="28"/>
        </w:rPr>
        <w:t>5</w:t>
      </w:r>
      <w:r w:rsidR="00F74515" w:rsidRPr="00220DBA">
        <w:rPr>
          <w:rFonts w:ascii="Times New Roman" w:hAnsi="Times New Roman"/>
          <w:sz w:val="28"/>
          <w:szCs w:val="28"/>
        </w:rPr>
        <w:t>.2 настоящего Положения</w:t>
      </w:r>
      <w:r w:rsidR="00A41ABB" w:rsidRPr="00220DBA">
        <w:rPr>
          <w:rFonts w:ascii="Times New Roman" w:hAnsi="Times New Roman"/>
          <w:sz w:val="28"/>
          <w:szCs w:val="28"/>
        </w:rPr>
        <w:t>,</w:t>
      </w:r>
      <w:r w:rsidR="00325B8B" w:rsidRPr="00220DBA">
        <w:rPr>
          <w:rFonts w:ascii="Times New Roman" w:hAnsi="Times New Roman"/>
          <w:sz w:val="28"/>
          <w:szCs w:val="28"/>
        </w:rPr>
        <w:t xml:space="preserve"> </w:t>
      </w:r>
      <w:r w:rsidR="00E768BF" w:rsidRPr="00220DBA">
        <w:rPr>
          <w:rFonts w:ascii="Times New Roman" w:hAnsi="Times New Roman"/>
          <w:sz w:val="28"/>
          <w:szCs w:val="28"/>
        </w:rPr>
        <w:t>несет субсидиарную отв</w:t>
      </w:r>
      <w:r w:rsidR="006F38FC" w:rsidRPr="00220DBA">
        <w:rPr>
          <w:rFonts w:ascii="Times New Roman" w:hAnsi="Times New Roman"/>
          <w:sz w:val="28"/>
          <w:szCs w:val="28"/>
        </w:rPr>
        <w:t xml:space="preserve">етственность по обязательствам </w:t>
      </w:r>
      <w:r w:rsidR="00672D00" w:rsidRPr="00220DBA">
        <w:rPr>
          <w:rFonts w:ascii="Times New Roman" w:hAnsi="Times New Roman"/>
          <w:sz w:val="28"/>
          <w:szCs w:val="28"/>
        </w:rPr>
        <w:t>член</w:t>
      </w:r>
      <w:r w:rsidR="00E768BF" w:rsidRPr="00220DBA">
        <w:rPr>
          <w:rFonts w:ascii="Times New Roman" w:hAnsi="Times New Roman"/>
          <w:sz w:val="28"/>
          <w:szCs w:val="28"/>
        </w:rPr>
        <w:t xml:space="preserve">а </w:t>
      </w:r>
      <w:r w:rsidRPr="00220DBA">
        <w:rPr>
          <w:rFonts w:ascii="Times New Roman" w:hAnsi="Times New Roman"/>
          <w:sz w:val="28"/>
          <w:szCs w:val="28"/>
        </w:rPr>
        <w:t>Ассоциации</w:t>
      </w:r>
      <w:r w:rsidR="00E768BF" w:rsidRPr="00220DBA">
        <w:rPr>
          <w:rFonts w:ascii="Times New Roman" w:hAnsi="Times New Roman"/>
          <w:sz w:val="28"/>
          <w:szCs w:val="28"/>
        </w:rPr>
        <w:t xml:space="preserve"> в </w:t>
      </w:r>
      <w:r w:rsidR="00E64C88" w:rsidRPr="00220DBA">
        <w:rPr>
          <w:rFonts w:ascii="Times New Roman" w:hAnsi="Times New Roman"/>
          <w:sz w:val="28"/>
          <w:szCs w:val="28"/>
        </w:rPr>
        <w:t>случаях, установленных статье</w:t>
      </w:r>
      <w:r w:rsidR="00107F3C" w:rsidRPr="00220DBA">
        <w:rPr>
          <w:rFonts w:ascii="Times New Roman" w:hAnsi="Times New Roman"/>
          <w:sz w:val="28"/>
          <w:szCs w:val="28"/>
        </w:rPr>
        <w:t>й</w:t>
      </w:r>
      <w:r w:rsidR="00E64C88" w:rsidRPr="00220DBA">
        <w:rPr>
          <w:rFonts w:ascii="Times New Roman" w:hAnsi="Times New Roman"/>
          <w:sz w:val="28"/>
          <w:szCs w:val="28"/>
        </w:rPr>
        <w:t xml:space="preserve"> 60.1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C6734C" w:rsidRPr="00220DBA">
        <w:rPr>
          <w:rFonts w:ascii="Times New Roman" w:hAnsi="Times New Roman"/>
          <w:sz w:val="28"/>
          <w:szCs w:val="28"/>
        </w:rPr>
        <w:t>.</w:t>
      </w:r>
    </w:p>
    <w:p w:rsidR="00466818" w:rsidRPr="00220DBA" w:rsidRDefault="00E64C88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Размер выплаты из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в </w:t>
      </w:r>
      <w:r w:rsidR="00E5483D" w:rsidRPr="00220DBA">
        <w:rPr>
          <w:rFonts w:ascii="Times New Roman" w:hAnsi="Times New Roman"/>
          <w:sz w:val="28"/>
          <w:szCs w:val="28"/>
        </w:rPr>
        <w:t xml:space="preserve">результате наступления ответственности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E5483D" w:rsidRPr="00220DBA">
        <w:rPr>
          <w:rFonts w:ascii="Times New Roman" w:hAnsi="Times New Roman"/>
          <w:sz w:val="28"/>
          <w:szCs w:val="28"/>
        </w:rPr>
        <w:t xml:space="preserve">в соответствии </w:t>
      </w:r>
      <w:r w:rsidRPr="00220DBA">
        <w:rPr>
          <w:rFonts w:ascii="Times New Roman" w:hAnsi="Times New Roman"/>
          <w:sz w:val="28"/>
          <w:szCs w:val="28"/>
        </w:rPr>
        <w:t xml:space="preserve">с частями 1, 2 статьи 60.1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Pr="00220DBA">
        <w:rPr>
          <w:rFonts w:ascii="Times New Roman" w:hAnsi="Times New Roman"/>
          <w:sz w:val="28"/>
          <w:szCs w:val="28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>договорных обязательств, а также неустойки (штрафа) по договорным обязательства</w:t>
      </w:r>
      <w:r w:rsidR="00E5483D" w:rsidRPr="00220DBA">
        <w:rPr>
          <w:rFonts w:ascii="Times New Roman" w:hAnsi="Times New Roman"/>
          <w:sz w:val="28"/>
          <w:szCs w:val="28"/>
        </w:rPr>
        <w:t>м</w:t>
      </w:r>
      <w:r w:rsidRPr="00220DBA">
        <w:rPr>
          <w:rFonts w:ascii="Times New Roman" w:hAnsi="Times New Roman"/>
          <w:sz w:val="28"/>
          <w:szCs w:val="28"/>
        </w:rPr>
        <w:t xml:space="preserve"> члена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не может превышать одну четвертую доли средств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66818" w:rsidRPr="00220DBA">
        <w:rPr>
          <w:rFonts w:ascii="Times New Roman" w:hAnsi="Times New Roman"/>
          <w:sz w:val="28"/>
          <w:szCs w:val="28"/>
        </w:rPr>
        <w:t>размер</w:t>
      </w:r>
      <w:proofErr w:type="gramEnd"/>
      <w:r w:rsidR="00466818" w:rsidRPr="00220DBA">
        <w:rPr>
          <w:rFonts w:ascii="Times New Roman" w:hAnsi="Times New Roman"/>
          <w:sz w:val="28"/>
          <w:szCs w:val="28"/>
        </w:rPr>
        <w:t xml:space="preserve"> которого </w:t>
      </w:r>
      <w:r w:rsidR="009852AF" w:rsidRPr="00220DBA">
        <w:rPr>
          <w:rFonts w:ascii="Times New Roman" w:hAnsi="Times New Roman"/>
          <w:sz w:val="28"/>
          <w:szCs w:val="28"/>
        </w:rPr>
        <w:t>рассчит</w:t>
      </w:r>
      <w:r w:rsidR="00466818" w:rsidRPr="00220DBA">
        <w:rPr>
          <w:rFonts w:ascii="Times New Roman" w:hAnsi="Times New Roman"/>
          <w:sz w:val="28"/>
          <w:szCs w:val="28"/>
        </w:rPr>
        <w:t>ывается</w:t>
      </w:r>
      <w:r w:rsidR="009852AF" w:rsidRPr="00220DBA">
        <w:rPr>
          <w:rFonts w:ascii="Times New Roman" w:hAnsi="Times New Roman"/>
          <w:sz w:val="28"/>
          <w:szCs w:val="28"/>
        </w:rPr>
        <w:t xml:space="preserve"> </w:t>
      </w:r>
      <w:r w:rsidR="00466818" w:rsidRPr="00220DBA">
        <w:rPr>
          <w:rFonts w:ascii="Times New Roman" w:hAnsi="Times New Roman"/>
          <w:sz w:val="28"/>
          <w:szCs w:val="28"/>
        </w:rPr>
        <w:t xml:space="preserve">в соответствии с настоящим пунктом </w:t>
      </w:r>
      <w:r w:rsidR="009852AF" w:rsidRPr="00220DBA">
        <w:rPr>
          <w:rFonts w:ascii="Times New Roman" w:hAnsi="Times New Roman"/>
          <w:sz w:val="28"/>
          <w:szCs w:val="28"/>
        </w:rPr>
        <w:t xml:space="preserve">на дату предъявления </w:t>
      </w:r>
      <w:r w:rsidR="00466818" w:rsidRPr="00220DBA">
        <w:rPr>
          <w:rFonts w:ascii="Times New Roman" w:hAnsi="Times New Roman"/>
          <w:sz w:val="28"/>
          <w:szCs w:val="28"/>
        </w:rPr>
        <w:t xml:space="preserve">соответствующего </w:t>
      </w:r>
      <w:r w:rsidR="009852AF" w:rsidRPr="00220DBA">
        <w:rPr>
          <w:rFonts w:ascii="Times New Roman" w:hAnsi="Times New Roman"/>
          <w:sz w:val="28"/>
          <w:szCs w:val="28"/>
        </w:rPr>
        <w:t>требования</w:t>
      </w:r>
      <w:r w:rsidR="00466818" w:rsidRPr="00220DBA">
        <w:rPr>
          <w:rFonts w:ascii="Times New Roman" w:hAnsi="Times New Roman"/>
          <w:sz w:val="28"/>
          <w:szCs w:val="28"/>
        </w:rPr>
        <w:t>.</w:t>
      </w:r>
    </w:p>
    <w:p w:rsidR="00466818" w:rsidRPr="00220DBA" w:rsidRDefault="00147D0C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Размер</w:t>
      </w:r>
      <w:r w:rsidR="00466818" w:rsidRPr="00220DBA">
        <w:rPr>
          <w:rFonts w:ascii="Times New Roman" w:hAnsi="Times New Roman"/>
          <w:sz w:val="28"/>
          <w:szCs w:val="28"/>
        </w:rPr>
        <w:t xml:space="preserve">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="00466818" w:rsidRPr="00220DBA">
        <w:rPr>
          <w:rFonts w:ascii="Times New Roman" w:hAnsi="Times New Roman"/>
          <w:sz w:val="28"/>
          <w:szCs w:val="28"/>
        </w:rPr>
        <w:t xml:space="preserve"> для целей осуществления выплаты в соответствии с частями 1, 2 статьи 60.1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466818" w:rsidRPr="00220DBA">
        <w:rPr>
          <w:rFonts w:ascii="Times New Roman" w:hAnsi="Times New Roman"/>
          <w:sz w:val="28"/>
          <w:szCs w:val="28"/>
        </w:rPr>
        <w:t xml:space="preserve"> </w:t>
      </w:r>
      <w:r w:rsidR="000735DA" w:rsidRPr="00220DBA">
        <w:rPr>
          <w:rFonts w:ascii="Times New Roman" w:hAnsi="Times New Roman"/>
          <w:sz w:val="28"/>
          <w:szCs w:val="28"/>
        </w:rPr>
        <w:t>рассчитывается путем суммирования следующих взносов</w:t>
      </w:r>
      <w:r w:rsidR="00466818" w:rsidRPr="00220DBA">
        <w:rPr>
          <w:rFonts w:ascii="Times New Roman" w:hAnsi="Times New Roman"/>
          <w:sz w:val="28"/>
          <w:szCs w:val="28"/>
        </w:rPr>
        <w:t>:</w:t>
      </w:r>
    </w:p>
    <w:p w:rsidR="005F098E" w:rsidRPr="00220DBA" w:rsidRDefault="00A41ABB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lastRenderedPageBreak/>
        <w:t>В</w:t>
      </w:r>
      <w:r w:rsidR="00466818" w:rsidRPr="00220DBA">
        <w:rPr>
          <w:rFonts w:ascii="Times New Roman" w:hAnsi="Times New Roman"/>
          <w:sz w:val="28"/>
          <w:szCs w:val="28"/>
        </w:rPr>
        <w:t xml:space="preserve">зносы, внесенные членами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="007C7D81" w:rsidRPr="00220DBA">
        <w:rPr>
          <w:rFonts w:ascii="Times New Roman" w:hAnsi="Times New Roman"/>
          <w:sz w:val="28"/>
          <w:szCs w:val="28"/>
        </w:rPr>
        <w:t>,</w:t>
      </w:r>
      <w:r w:rsidR="00466818" w:rsidRPr="00220DBA">
        <w:rPr>
          <w:rFonts w:ascii="Times New Roman" w:hAnsi="Times New Roman"/>
          <w:sz w:val="28"/>
          <w:szCs w:val="28"/>
        </w:rPr>
        <w:t xml:space="preserve"> в размере, установленном п</w:t>
      </w:r>
      <w:r w:rsidRPr="00220DBA">
        <w:rPr>
          <w:rFonts w:ascii="Times New Roman" w:hAnsi="Times New Roman"/>
          <w:sz w:val="28"/>
          <w:szCs w:val="28"/>
        </w:rPr>
        <w:t>унктом</w:t>
      </w:r>
      <w:r w:rsidR="00466818" w:rsidRPr="00220DBA">
        <w:rPr>
          <w:rFonts w:ascii="Times New Roman" w:hAnsi="Times New Roman"/>
          <w:sz w:val="28"/>
          <w:szCs w:val="28"/>
        </w:rPr>
        <w:t> </w:t>
      </w:r>
      <w:r w:rsidR="00666F4B" w:rsidRPr="00220DBA">
        <w:rPr>
          <w:rFonts w:ascii="Times New Roman" w:hAnsi="Times New Roman"/>
          <w:sz w:val="28"/>
          <w:szCs w:val="28"/>
        </w:rPr>
        <w:t>3</w:t>
      </w:r>
      <w:r w:rsidR="00466818" w:rsidRPr="00220DBA">
        <w:rPr>
          <w:rFonts w:ascii="Times New Roman" w:hAnsi="Times New Roman"/>
          <w:sz w:val="28"/>
          <w:szCs w:val="28"/>
        </w:rPr>
        <w:t>.</w:t>
      </w:r>
      <w:r w:rsidR="005F098E" w:rsidRPr="00220DBA">
        <w:rPr>
          <w:rFonts w:ascii="Times New Roman" w:hAnsi="Times New Roman"/>
          <w:sz w:val="28"/>
          <w:szCs w:val="28"/>
        </w:rPr>
        <w:t>6</w:t>
      </w:r>
      <w:r w:rsidR="00466818" w:rsidRPr="00220DBA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C7D81" w:rsidRPr="00220DBA">
        <w:rPr>
          <w:rFonts w:ascii="Times New Roman" w:hAnsi="Times New Roman"/>
          <w:sz w:val="28"/>
          <w:szCs w:val="28"/>
        </w:rPr>
        <w:t>, в том числе взносы,</w:t>
      </w:r>
      <w:r w:rsidRPr="00220DBA">
        <w:rPr>
          <w:rFonts w:ascii="Times New Roman" w:hAnsi="Times New Roman"/>
          <w:sz w:val="28"/>
          <w:szCs w:val="28"/>
        </w:rPr>
        <w:t xml:space="preserve"> ранее</w:t>
      </w:r>
      <w:r w:rsidR="007C7D81" w:rsidRPr="00220DBA">
        <w:rPr>
          <w:rFonts w:ascii="Times New Roman" w:hAnsi="Times New Roman"/>
          <w:sz w:val="28"/>
          <w:szCs w:val="28"/>
        </w:rPr>
        <w:t xml:space="preserve"> внесенные исключенными членами и членами, добровольно прекратившими членство в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0735DA" w:rsidRPr="00220DBA">
        <w:rPr>
          <w:rFonts w:ascii="Times New Roman" w:hAnsi="Times New Roman"/>
          <w:sz w:val="28"/>
          <w:szCs w:val="28"/>
        </w:rPr>
        <w:t xml:space="preserve">, в </w:t>
      </w:r>
      <w:r w:rsidR="0052552D" w:rsidRPr="00220DBA">
        <w:rPr>
          <w:rFonts w:ascii="Times New Roman" w:hAnsi="Times New Roman"/>
          <w:sz w:val="28"/>
          <w:szCs w:val="28"/>
        </w:rPr>
        <w:t>КФ ОДО</w:t>
      </w:r>
      <w:r w:rsidR="005F098E" w:rsidRPr="00220DBA">
        <w:rPr>
          <w:rFonts w:ascii="Times New Roman" w:hAnsi="Times New Roman"/>
          <w:sz w:val="28"/>
          <w:szCs w:val="28"/>
        </w:rPr>
        <w:t>;</w:t>
      </w:r>
    </w:p>
    <w:p w:rsidR="005F098E" w:rsidRPr="00220DBA" w:rsidRDefault="00A41ABB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</w:t>
      </w:r>
      <w:r w:rsidR="00466818" w:rsidRPr="00220DBA">
        <w:rPr>
          <w:rFonts w:ascii="Times New Roman" w:hAnsi="Times New Roman"/>
          <w:sz w:val="28"/>
          <w:szCs w:val="28"/>
        </w:rPr>
        <w:t xml:space="preserve">ополнительные взносы членов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7C7D81" w:rsidRPr="00220DBA">
        <w:rPr>
          <w:rFonts w:ascii="Times New Roman" w:hAnsi="Times New Roman"/>
          <w:sz w:val="28"/>
          <w:szCs w:val="28"/>
        </w:rPr>
        <w:t xml:space="preserve">, в том числе </w:t>
      </w:r>
      <w:r w:rsidRPr="00220DBA">
        <w:rPr>
          <w:rFonts w:ascii="Times New Roman" w:hAnsi="Times New Roman"/>
          <w:sz w:val="28"/>
          <w:szCs w:val="28"/>
        </w:rPr>
        <w:t xml:space="preserve">дополнительные </w:t>
      </w:r>
      <w:r w:rsidR="007C7D81" w:rsidRPr="00220DBA">
        <w:rPr>
          <w:rFonts w:ascii="Times New Roman" w:hAnsi="Times New Roman"/>
          <w:sz w:val="28"/>
          <w:szCs w:val="28"/>
        </w:rPr>
        <w:t xml:space="preserve">взносы, </w:t>
      </w:r>
      <w:r w:rsidRPr="00220DBA">
        <w:rPr>
          <w:rFonts w:ascii="Times New Roman" w:hAnsi="Times New Roman"/>
          <w:sz w:val="28"/>
          <w:szCs w:val="28"/>
        </w:rPr>
        <w:t xml:space="preserve">ранее </w:t>
      </w:r>
      <w:r w:rsidR="007C7D81" w:rsidRPr="00220DBA">
        <w:rPr>
          <w:rFonts w:ascii="Times New Roman" w:hAnsi="Times New Roman"/>
          <w:sz w:val="28"/>
          <w:szCs w:val="28"/>
        </w:rPr>
        <w:t xml:space="preserve">внесенные исключенными членами и членами, добровольно прекратившими членство в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7C7D81" w:rsidRPr="00220DBA">
        <w:rPr>
          <w:rFonts w:ascii="Times New Roman" w:hAnsi="Times New Roman"/>
          <w:sz w:val="28"/>
          <w:szCs w:val="28"/>
        </w:rPr>
        <w:t xml:space="preserve">(в случае принятия </w:t>
      </w:r>
      <w:r w:rsidR="00BB6386" w:rsidRPr="00220DBA">
        <w:rPr>
          <w:rFonts w:ascii="Times New Roman" w:hAnsi="Times New Roman"/>
          <w:sz w:val="28"/>
          <w:szCs w:val="28"/>
        </w:rPr>
        <w:t>Ассоциацией</w:t>
      </w:r>
      <w:r w:rsidR="007C7D81" w:rsidRPr="00220DBA">
        <w:rPr>
          <w:rFonts w:ascii="Times New Roman" w:hAnsi="Times New Roman"/>
          <w:sz w:val="28"/>
          <w:szCs w:val="28"/>
        </w:rPr>
        <w:t xml:space="preserve"> решений об их внесении в соответствии с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7C7D81" w:rsidRPr="00220DBA">
        <w:rPr>
          <w:rFonts w:ascii="Times New Roman" w:hAnsi="Times New Roman"/>
          <w:sz w:val="28"/>
          <w:szCs w:val="28"/>
        </w:rPr>
        <w:t>)</w:t>
      </w:r>
      <w:r w:rsidR="005F098E" w:rsidRPr="00220DBA">
        <w:rPr>
          <w:rFonts w:ascii="Times New Roman" w:hAnsi="Times New Roman"/>
          <w:sz w:val="28"/>
          <w:szCs w:val="28"/>
        </w:rPr>
        <w:t>;</w:t>
      </w:r>
    </w:p>
    <w:p w:rsidR="00466818" w:rsidRPr="00220DBA" w:rsidRDefault="00A41ABB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</w:t>
      </w:r>
      <w:r w:rsidR="00466818" w:rsidRPr="00220DBA">
        <w:rPr>
          <w:rFonts w:ascii="Times New Roman" w:hAnsi="Times New Roman"/>
          <w:sz w:val="28"/>
          <w:szCs w:val="28"/>
        </w:rPr>
        <w:t xml:space="preserve">енежные средства, внесенные членами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466818" w:rsidRPr="00220DBA">
        <w:rPr>
          <w:rFonts w:ascii="Times New Roman" w:hAnsi="Times New Roman"/>
          <w:sz w:val="28"/>
          <w:szCs w:val="28"/>
        </w:rPr>
        <w:t xml:space="preserve">в компенсационный фонд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466818" w:rsidRPr="00220DBA">
        <w:rPr>
          <w:rFonts w:ascii="Times New Roman" w:hAnsi="Times New Roman"/>
          <w:sz w:val="28"/>
          <w:szCs w:val="28"/>
        </w:rPr>
        <w:t xml:space="preserve">до формирования </w:t>
      </w:r>
      <w:r w:rsidR="00007205" w:rsidRPr="00220DBA">
        <w:rPr>
          <w:rFonts w:ascii="Times New Roman" w:hAnsi="Times New Roman"/>
          <w:sz w:val="28"/>
          <w:szCs w:val="28"/>
        </w:rPr>
        <w:t>КФ ОДО</w:t>
      </w:r>
      <w:r w:rsidR="007C7D81" w:rsidRPr="00220DBA">
        <w:rPr>
          <w:rFonts w:ascii="Times New Roman" w:hAnsi="Times New Roman"/>
          <w:sz w:val="28"/>
          <w:szCs w:val="28"/>
        </w:rPr>
        <w:t xml:space="preserve">, зачтенные в счет их взносов в </w:t>
      </w:r>
      <w:r w:rsidR="00007205" w:rsidRPr="00220DBA">
        <w:rPr>
          <w:rFonts w:ascii="Times New Roman" w:hAnsi="Times New Roman"/>
          <w:sz w:val="28"/>
          <w:szCs w:val="28"/>
        </w:rPr>
        <w:t>КФ ОДО</w:t>
      </w:r>
      <w:r w:rsidR="001F6812" w:rsidRPr="00220DBA">
        <w:rPr>
          <w:rFonts w:ascii="Times New Roman" w:hAnsi="Times New Roman"/>
          <w:sz w:val="28"/>
          <w:szCs w:val="28"/>
        </w:rPr>
        <w:t>, если это не противоречит законодательству Российской Федерации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1F6812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 случае</w:t>
      </w:r>
      <w:r w:rsidR="00F74515" w:rsidRPr="00220DBA">
        <w:rPr>
          <w:rFonts w:ascii="Times New Roman" w:hAnsi="Times New Roman"/>
          <w:sz w:val="28"/>
          <w:szCs w:val="28"/>
        </w:rPr>
        <w:t xml:space="preserve"> если ответственность </w:t>
      </w:r>
      <w:r w:rsidR="00672D00" w:rsidRPr="00220DBA">
        <w:rPr>
          <w:rFonts w:ascii="Times New Roman" w:hAnsi="Times New Roman"/>
          <w:sz w:val="28"/>
          <w:szCs w:val="28"/>
        </w:rPr>
        <w:t>член</w:t>
      </w:r>
      <w:r w:rsidR="00F74515" w:rsidRPr="00220DBA">
        <w:rPr>
          <w:rFonts w:ascii="Times New Roman" w:hAnsi="Times New Roman"/>
          <w:sz w:val="28"/>
          <w:szCs w:val="28"/>
        </w:rPr>
        <w:t xml:space="preserve">а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F74515" w:rsidRPr="00220DBA">
        <w:rPr>
          <w:rFonts w:ascii="Times New Roman" w:hAnsi="Times New Roman"/>
          <w:sz w:val="28"/>
          <w:szCs w:val="28"/>
        </w:rPr>
        <w:t xml:space="preserve">за </w:t>
      </w:r>
      <w:r w:rsidR="009852AF" w:rsidRPr="00220DBA">
        <w:rPr>
          <w:rFonts w:ascii="Times New Roman" w:hAnsi="Times New Roman"/>
          <w:sz w:val="28"/>
          <w:szCs w:val="28"/>
        </w:rPr>
        <w:t>н</w:t>
      </w:r>
      <w:r w:rsidR="00C6734C" w:rsidRPr="00220DBA">
        <w:rPr>
          <w:rFonts w:ascii="Times New Roman" w:hAnsi="Times New Roman"/>
          <w:sz w:val="28"/>
          <w:szCs w:val="28"/>
        </w:rPr>
        <w:t>еисполнение</w:t>
      </w:r>
      <w:r w:rsidR="009852AF" w:rsidRPr="00220DBA">
        <w:rPr>
          <w:rFonts w:ascii="Times New Roman" w:hAnsi="Times New Roman"/>
          <w:sz w:val="28"/>
          <w:szCs w:val="28"/>
        </w:rPr>
        <w:t xml:space="preserve"> или ненадлежащее исполнение</w:t>
      </w:r>
      <w:r w:rsidR="00C6734C" w:rsidRPr="00220DBA">
        <w:rPr>
          <w:rFonts w:ascii="Times New Roman" w:hAnsi="Times New Roman"/>
          <w:sz w:val="28"/>
          <w:szCs w:val="28"/>
        </w:rPr>
        <w:t xml:space="preserve"> членом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C6734C" w:rsidRPr="00220DBA">
        <w:rPr>
          <w:rFonts w:ascii="Times New Roman" w:hAnsi="Times New Roman"/>
          <w:sz w:val="28"/>
          <w:szCs w:val="28"/>
        </w:rPr>
        <w:t>договорных обязательств застрахована в соответствии с законодательством Р</w:t>
      </w:r>
      <w:r w:rsidR="00F74515" w:rsidRPr="00220DBA">
        <w:rPr>
          <w:rFonts w:ascii="Times New Roman" w:hAnsi="Times New Roman"/>
          <w:sz w:val="28"/>
          <w:szCs w:val="28"/>
        </w:rPr>
        <w:t xml:space="preserve">оссийской </w:t>
      </w:r>
      <w:r w:rsidR="00C6734C" w:rsidRPr="00220DBA">
        <w:rPr>
          <w:rFonts w:ascii="Times New Roman" w:hAnsi="Times New Roman"/>
          <w:sz w:val="28"/>
          <w:szCs w:val="28"/>
        </w:rPr>
        <w:t>Ф</w:t>
      </w:r>
      <w:r w:rsidR="00F74515" w:rsidRPr="00220DBA">
        <w:rPr>
          <w:rFonts w:ascii="Times New Roman" w:hAnsi="Times New Roman"/>
          <w:sz w:val="28"/>
          <w:szCs w:val="28"/>
        </w:rPr>
        <w:t>едерации</w:t>
      </w:r>
      <w:r w:rsidR="00C6734C" w:rsidRPr="00220DBA">
        <w:rPr>
          <w:rFonts w:ascii="Times New Roman" w:hAnsi="Times New Roman"/>
          <w:sz w:val="28"/>
          <w:szCs w:val="28"/>
        </w:rPr>
        <w:t xml:space="preserve">,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Ассоциация </w:t>
      </w:r>
      <w:r w:rsidR="00C6734C" w:rsidRPr="00220DBA">
        <w:rPr>
          <w:rFonts w:ascii="Times New Roman" w:hAnsi="Times New Roman"/>
          <w:sz w:val="28"/>
          <w:szCs w:val="28"/>
        </w:rPr>
        <w:t xml:space="preserve">несет субсидиарную ответственность, предусмотренную </w:t>
      </w:r>
      <w:r w:rsidR="009852AF" w:rsidRPr="00220DBA">
        <w:rPr>
          <w:rFonts w:ascii="Times New Roman" w:hAnsi="Times New Roman"/>
          <w:sz w:val="28"/>
          <w:szCs w:val="28"/>
        </w:rPr>
        <w:t>п</w:t>
      </w:r>
      <w:r w:rsidR="00A41ABB" w:rsidRPr="00220DBA">
        <w:rPr>
          <w:rFonts w:ascii="Times New Roman" w:hAnsi="Times New Roman"/>
          <w:sz w:val="28"/>
          <w:szCs w:val="28"/>
        </w:rPr>
        <w:t>унктом</w:t>
      </w:r>
      <w:r w:rsidR="009852AF" w:rsidRPr="00220DBA">
        <w:rPr>
          <w:rFonts w:ascii="Times New Roman" w:hAnsi="Times New Roman"/>
          <w:sz w:val="28"/>
          <w:szCs w:val="28"/>
        </w:rPr>
        <w:t> </w:t>
      </w:r>
      <w:r w:rsidR="00192B5A" w:rsidRPr="00220DBA">
        <w:rPr>
          <w:rFonts w:ascii="Times New Roman" w:hAnsi="Times New Roman"/>
          <w:sz w:val="28"/>
          <w:szCs w:val="28"/>
        </w:rPr>
        <w:t>5</w:t>
      </w:r>
      <w:r w:rsidR="00C6734C" w:rsidRPr="00220DBA">
        <w:rPr>
          <w:rFonts w:ascii="Times New Roman" w:hAnsi="Times New Roman"/>
          <w:sz w:val="28"/>
          <w:szCs w:val="28"/>
        </w:rPr>
        <w:t>.1 настоящего Положения, в части, не покрытой страховыми возмещениями.</w:t>
      </w:r>
      <w:r w:rsidR="009852AF" w:rsidRPr="00220DBA">
        <w:rPr>
          <w:rFonts w:ascii="Times New Roman" w:hAnsi="Times New Roman"/>
          <w:sz w:val="28"/>
          <w:szCs w:val="28"/>
        </w:rPr>
        <w:t xml:space="preserve"> </w:t>
      </w:r>
    </w:p>
    <w:p w:rsidR="005F098E" w:rsidRPr="00220DBA" w:rsidRDefault="00C6734C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Возмещен</w:t>
      </w:r>
      <w:r w:rsidR="009852AF" w:rsidRPr="00220DBA">
        <w:rPr>
          <w:rFonts w:ascii="Times New Roman" w:hAnsi="Times New Roman"/>
          <w:sz w:val="28"/>
          <w:szCs w:val="28"/>
        </w:rPr>
        <w:t>ие реального ущерба вследствие н</w:t>
      </w:r>
      <w:r w:rsidRPr="00220DBA">
        <w:rPr>
          <w:rFonts w:ascii="Times New Roman" w:hAnsi="Times New Roman"/>
          <w:sz w:val="28"/>
          <w:szCs w:val="28"/>
        </w:rPr>
        <w:t>еисполнения</w:t>
      </w:r>
      <w:r w:rsidR="009852AF" w:rsidRPr="00220DBA">
        <w:rPr>
          <w:rFonts w:ascii="Times New Roman" w:hAnsi="Times New Roman"/>
          <w:sz w:val="28"/>
          <w:szCs w:val="28"/>
        </w:rPr>
        <w:t xml:space="preserve"> или ненадлежащего исполнения </w:t>
      </w:r>
      <w:r w:rsidRPr="00220DBA">
        <w:rPr>
          <w:rFonts w:ascii="Times New Roman" w:hAnsi="Times New Roman"/>
          <w:sz w:val="28"/>
          <w:szCs w:val="28"/>
        </w:rPr>
        <w:t xml:space="preserve">членом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>договорных обязательств</w:t>
      </w:r>
      <w:r w:rsidR="00F74515" w:rsidRPr="00220DBA">
        <w:rPr>
          <w:rFonts w:ascii="Times New Roman" w:hAnsi="Times New Roman"/>
          <w:sz w:val="28"/>
          <w:szCs w:val="28"/>
        </w:rPr>
        <w:t xml:space="preserve">, а также выплата </w:t>
      </w:r>
      <w:r w:rsidR="00107F3C" w:rsidRPr="00220DBA">
        <w:rPr>
          <w:rFonts w:ascii="Times New Roman" w:hAnsi="Times New Roman"/>
          <w:sz w:val="28"/>
          <w:szCs w:val="28"/>
        </w:rPr>
        <w:t xml:space="preserve">неустойки (штрафа) по договорным обязательствам члена </w:t>
      </w:r>
      <w:r w:rsidR="00BB6386" w:rsidRPr="00220DBA">
        <w:rPr>
          <w:rFonts w:ascii="Times New Roman" w:hAnsi="Times New Roman"/>
          <w:sz w:val="28"/>
          <w:szCs w:val="28"/>
        </w:rPr>
        <w:t>Ассоциации</w:t>
      </w:r>
      <w:r w:rsidR="00107F3C" w:rsidRPr="00220DBA">
        <w:rPr>
          <w:rFonts w:ascii="Times New Roman" w:hAnsi="Times New Roman"/>
          <w:sz w:val="28"/>
          <w:szCs w:val="28"/>
        </w:rPr>
        <w:t xml:space="preserve"> </w:t>
      </w:r>
      <w:r w:rsidRPr="00220DBA">
        <w:rPr>
          <w:rFonts w:ascii="Times New Roman" w:hAnsi="Times New Roman"/>
          <w:sz w:val="28"/>
          <w:szCs w:val="28"/>
        </w:rPr>
        <w:t xml:space="preserve">осуществляется </w:t>
      </w:r>
      <w:r w:rsidR="00BB6386" w:rsidRPr="00220DBA">
        <w:rPr>
          <w:rFonts w:ascii="Times New Roman" w:hAnsi="Times New Roman"/>
          <w:sz w:val="28"/>
          <w:szCs w:val="28"/>
        </w:rPr>
        <w:t xml:space="preserve">Ассоциацией </w:t>
      </w:r>
      <w:r w:rsidRPr="00220DBA">
        <w:rPr>
          <w:rFonts w:ascii="Times New Roman" w:hAnsi="Times New Roman"/>
          <w:sz w:val="28"/>
          <w:szCs w:val="28"/>
        </w:rPr>
        <w:t>в судебном порядке в соот</w:t>
      </w:r>
      <w:r w:rsidR="00F74515" w:rsidRPr="00220DBA">
        <w:rPr>
          <w:rFonts w:ascii="Times New Roman" w:hAnsi="Times New Roman"/>
          <w:sz w:val="28"/>
          <w:szCs w:val="28"/>
        </w:rPr>
        <w:t xml:space="preserve">ветствии с законодательством </w:t>
      </w:r>
      <w:r w:rsidR="00291733" w:rsidRPr="00220DBA">
        <w:rPr>
          <w:rFonts w:ascii="Times New Roman" w:hAnsi="Times New Roman"/>
          <w:sz w:val="28"/>
          <w:szCs w:val="28"/>
        </w:rPr>
        <w:t>Российской Федерации</w:t>
      </w:r>
      <w:r w:rsidR="00F74515" w:rsidRPr="00220DBA">
        <w:rPr>
          <w:rFonts w:ascii="Times New Roman" w:hAnsi="Times New Roman"/>
          <w:sz w:val="28"/>
          <w:szCs w:val="28"/>
        </w:rPr>
        <w:t>.</w:t>
      </w:r>
    </w:p>
    <w:p w:rsidR="0021673A" w:rsidRPr="00220DBA" w:rsidRDefault="0021673A" w:rsidP="00DB3773">
      <w:pPr>
        <w:pStyle w:val="af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Не допускается перечисление средств КФ ОДО, за</w:t>
      </w:r>
      <w:r w:rsidR="007E27EF" w:rsidRPr="00220DBA">
        <w:rPr>
          <w:rFonts w:ascii="Times New Roman" w:hAnsi="Times New Roman"/>
          <w:sz w:val="28"/>
          <w:szCs w:val="28"/>
        </w:rPr>
        <w:t xml:space="preserve"> </w:t>
      </w:r>
      <w:r w:rsidRPr="00220DBA">
        <w:rPr>
          <w:rFonts w:ascii="Times New Roman" w:hAnsi="Times New Roman"/>
          <w:sz w:val="28"/>
          <w:szCs w:val="28"/>
        </w:rPr>
        <w:t>исключением следующих случаев:</w:t>
      </w:r>
    </w:p>
    <w:p w:rsidR="005F098E" w:rsidRPr="00220DBA" w:rsidRDefault="0021673A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Возврат ошибочно перечисленных средств</w:t>
      </w:r>
      <w:r w:rsidR="005F098E" w:rsidRPr="00220DBA">
        <w:rPr>
          <w:rFonts w:ascii="Times New Roman" w:hAnsi="Times New Roman"/>
          <w:sz w:val="28"/>
          <w:szCs w:val="28"/>
        </w:rPr>
        <w:t>;</w:t>
      </w:r>
    </w:p>
    <w:p w:rsidR="005F098E" w:rsidRPr="00220DBA" w:rsidRDefault="0021673A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Размещение средств КФ ОДО в целях их сох</w:t>
      </w:r>
      <w:r w:rsidR="005F098E" w:rsidRPr="00220DBA">
        <w:rPr>
          <w:rFonts w:ascii="Times New Roman" w:hAnsi="Times New Roman"/>
          <w:sz w:val="28"/>
          <w:szCs w:val="28"/>
        </w:rPr>
        <w:t>ранения и увеличения их размера;</w:t>
      </w:r>
    </w:p>
    <w:p w:rsidR="005F098E" w:rsidRPr="00220DBA" w:rsidRDefault="0021673A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Осуществление выплат из КФ ОДО в результате наступления субсидиарной ответственности </w:t>
      </w:r>
      <w:r w:rsidR="009E370F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в случаях, предусмотренных статьей 60.1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5F098E" w:rsidRPr="00220DBA">
        <w:rPr>
          <w:rFonts w:ascii="Times New Roman" w:hAnsi="Times New Roman"/>
          <w:sz w:val="28"/>
          <w:szCs w:val="28"/>
        </w:rPr>
        <w:t>;</w:t>
      </w:r>
    </w:p>
    <w:p w:rsidR="0021673A" w:rsidRPr="00220DBA" w:rsidRDefault="0021673A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Уплата налога на прибыль организаций, исчисленного с дохода, полученного от размещения средств </w:t>
      </w:r>
      <w:r w:rsidR="005F098E" w:rsidRPr="00220DBA">
        <w:rPr>
          <w:rFonts w:ascii="Times New Roman" w:hAnsi="Times New Roman"/>
          <w:sz w:val="28"/>
          <w:szCs w:val="28"/>
        </w:rPr>
        <w:t>КФ ОДО в кредитных организациях;</w:t>
      </w:r>
    </w:p>
    <w:p w:rsidR="0021673A" w:rsidRPr="00220DBA" w:rsidRDefault="0021673A" w:rsidP="00DB3773">
      <w:pPr>
        <w:pStyle w:val="af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Перечисление средств КФ ОДО </w:t>
      </w:r>
      <w:r w:rsidR="009E370F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на счета Национального объединения строителей, в случаях, установленных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Pr="00220DBA">
        <w:rPr>
          <w:rFonts w:ascii="Times New Roman" w:hAnsi="Times New Roman"/>
          <w:sz w:val="28"/>
          <w:szCs w:val="28"/>
        </w:rPr>
        <w:t>, Федеральным законом от 29.12.2004 № 191-ФЗ «О введении в действие Градостроительного кодекса Российской Федерации».</w:t>
      </w:r>
    </w:p>
    <w:p w:rsidR="001F6812" w:rsidRPr="00220DBA" w:rsidRDefault="001F6812" w:rsidP="00DB3773">
      <w:pPr>
        <w:pStyle w:val="af3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Порядок возврата ошибочно перечисленных средств:</w:t>
      </w:r>
    </w:p>
    <w:p w:rsidR="001F6812" w:rsidRPr="00220DBA" w:rsidRDefault="001F6812" w:rsidP="00DB3773">
      <w:pPr>
        <w:pStyle w:val="a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Возврат ошибочно перечисленных средств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Единоличный исполнительный орган Ассоциации, который по итогам его рассмотрения в срок не позднее 10 </w:t>
      </w:r>
      <w:r w:rsidR="00DA7C3D" w:rsidRPr="00220DBA">
        <w:rPr>
          <w:rFonts w:ascii="Times New Roman" w:hAnsi="Times New Roman"/>
          <w:sz w:val="28"/>
          <w:szCs w:val="28"/>
        </w:rPr>
        <w:t xml:space="preserve">(десяти) </w:t>
      </w:r>
      <w:r w:rsidRPr="00220DBA">
        <w:rPr>
          <w:rFonts w:ascii="Times New Roman" w:hAnsi="Times New Roman"/>
          <w:sz w:val="28"/>
          <w:szCs w:val="28"/>
        </w:rPr>
        <w:t>рабочих дней со дня поступления заявления принимает одно из решений:</w:t>
      </w:r>
    </w:p>
    <w:p w:rsidR="001F6812" w:rsidRPr="00220DBA" w:rsidRDefault="001F6812" w:rsidP="00DB3773">
      <w:pPr>
        <w:pStyle w:val="a8"/>
        <w:numPr>
          <w:ilvl w:val="3"/>
          <w:numId w:val="8"/>
        </w:numPr>
        <w:tabs>
          <w:tab w:val="left" w:pos="1701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lastRenderedPageBreak/>
        <w:t>об отказе в возврате средств КФ ОДО Ассоциации;</w:t>
      </w:r>
    </w:p>
    <w:p w:rsidR="001F6812" w:rsidRPr="00220DBA" w:rsidRDefault="001F6812" w:rsidP="00DB3773">
      <w:pPr>
        <w:pStyle w:val="a8"/>
        <w:numPr>
          <w:ilvl w:val="3"/>
          <w:numId w:val="8"/>
        </w:numPr>
        <w:tabs>
          <w:tab w:val="left" w:pos="1701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об обоснованности заявления и необходимости его удовлетворения.</w:t>
      </w:r>
    </w:p>
    <w:p w:rsidR="001F6812" w:rsidRPr="00220DBA" w:rsidRDefault="001F6812" w:rsidP="00DB3773">
      <w:pPr>
        <w:pStyle w:val="a8"/>
        <w:tabs>
          <w:tab w:val="left" w:pos="28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В случае принятия Единоличным исполнительным органом </w:t>
      </w:r>
      <w:r w:rsidR="005F098E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Pr="00220DBA">
        <w:rPr>
          <w:rFonts w:ascii="Times New Roman" w:hAnsi="Times New Roman"/>
          <w:sz w:val="28"/>
          <w:szCs w:val="28"/>
        </w:rPr>
        <w:t xml:space="preserve">решения, указанного в п.5.6.1.1 настоящего Положения, заявитель в течение 3 </w:t>
      </w:r>
      <w:r w:rsidR="00DA7C3D" w:rsidRPr="00220DBA">
        <w:rPr>
          <w:rFonts w:ascii="Times New Roman" w:hAnsi="Times New Roman"/>
          <w:sz w:val="28"/>
          <w:szCs w:val="28"/>
        </w:rPr>
        <w:t xml:space="preserve">(трех) </w:t>
      </w:r>
      <w:r w:rsidRPr="00220DBA">
        <w:rPr>
          <w:rFonts w:ascii="Times New Roman" w:hAnsi="Times New Roman"/>
          <w:sz w:val="28"/>
          <w:szCs w:val="28"/>
        </w:rPr>
        <w:t>рабочих дней со дня принятия письменно информируется об этом с мотивированным обоснованием отказа.</w:t>
      </w:r>
    </w:p>
    <w:p w:rsidR="001F6812" w:rsidRPr="00220DBA" w:rsidRDefault="001F6812" w:rsidP="00DB3773">
      <w:pPr>
        <w:pStyle w:val="a8"/>
        <w:tabs>
          <w:tab w:val="left" w:pos="28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 случае принятия Единоличным исполнительным органом Ассо</w:t>
      </w:r>
      <w:r w:rsidR="005F098E" w:rsidRPr="00220DBA">
        <w:rPr>
          <w:rFonts w:ascii="Times New Roman" w:hAnsi="Times New Roman"/>
          <w:sz w:val="28"/>
          <w:szCs w:val="28"/>
        </w:rPr>
        <w:t>циации решения, указанного в п.</w:t>
      </w:r>
      <w:r w:rsidRPr="00220DBA">
        <w:rPr>
          <w:rFonts w:ascii="Times New Roman" w:hAnsi="Times New Roman"/>
          <w:sz w:val="28"/>
          <w:szCs w:val="28"/>
        </w:rPr>
        <w:t>5.6.1.2 настоящего Положения, Единоличный исполнительный орган Ассоциации в срок не позднее 5</w:t>
      </w:r>
      <w:r w:rsidR="00DA7C3D" w:rsidRPr="00220DBA">
        <w:rPr>
          <w:rFonts w:ascii="Times New Roman" w:hAnsi="Times New Roman"/>
          <w:sz w:val="28"/>
          <w:szCs w:val="28"/>
        </w:rPr>
        <w:t xml:space="preserve"> (пяти)</w:t>
      </w:r>
      <w:r w:rsidRPr="00220DBA">
        <w:rPr>
          <w:rFonts w:ascii="Times New Roman" w:hAnsi="Times New Roman"/>
          <w:sz w:val="28"/>
          <w:szCs w:val="28"/>
        </w:rPr>
        <w:t xml:space="preserve"> рабочих дней после принятия соответствующего решения производит необходимые действия для возврата ошибочно перечисленных средств.</w:t>
      </w:r>
    </w:p>
    <w:p w:rsidR="0021673A" w:rsidRPr="00220DBA" w:rsidRDefault="0021673A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BD1" w:rsidRPr="00220DBA" w:rsidRDefault="00FC5BD1" w:rsidP="00FC5BD1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УСЛОВИЯ ПРЕДОСТАВЛЕНИЯ ЗАЙМОВ ЧЛЕНАМ АССОЦИАЦИИ ЗА СЧЕТ СРЕДСТВ КФ ОДО И КОНТРОЛЬ ИСПОЛЬЗОВАНИЯ СРЕДСТВ, ПРЕДОСТАВЛЕННЫХ ПО ТАКИМ ЗАЙМАМ</w:t>
      </w:r>
    </w:p>
    <w:p w:rsidR="00FC5BD1" w:rsidRPr="00220DBA" w:rsidRDefault="00FC5BD1" w:rsidP="00FC5BD1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4969" w:rsidRDefault="00FC5BD1" w:rsidP="00504969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</w:rPr>
        <w:t xml:space="preserve">Займы за счет средств КФ ОДО могут быть предоставлены членам Ассоциации </w:t>
      </w:r>
      <w:r w:rsidR="00504969" w:rsidRPr="00504969">
        <w:rPr>
          <w:rFonts w:ascii="Times New Roman" w:hAnsi="Times New Roman"/>
          <w:sz w:val="28"/>
          <w:szCs w:val="28"/>
          <w:highlight w:val="yellow"/>
          <w:lang w:eastAsia="en-US"/>
        </w:rPr>
        <w:t>на период, определенный законодательством,</w:t>
      </w:r>
      <w:r w:rsidR="00504969" w:rsidRPr="005049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04969">
        <w:rPr>
          <w:rFonts w:ascii="Times New Roman" w:hAnsi="Times New Roman"/>
          <w:sz w:val="28"/>
          <w:szCs w:val="28"/>
        </w:rPr>
        <w:t>на основании решения Совета Ассоциации.</w:t>
      </w:r>
      <w:r w:rsidR="0032697A" w:rsidRPr="00220DBA">
        <w:rPr>
          <w:rFonts w:ascii="Times New Roman" w:hAnsi="Times New Roman"/>
          <w:sz w:val="28"/>
          <w:szCs w:val="28"/>
        </w:rPr>
        <w:t xml:space="preserve"> Объем займов, предоставленных Ассоциацией, не может превышать 50 процентов от общего объема средств </w:t>
      </w:r>
      <w:r w:rsidR="00D36EE3" w:rsidRPr="00504969">
        <w:rPr>
          <w:rFonts w:ascii="Times New Roman" w:hAnsi="Times New Roman"/>
          <w:sz w:val="28"/>
          <w:szCs w:val="28"/>
        </w:rPr>
        <w:t>КФ ОДО</w:t>
      </w:r>
      <w:r w:rsidR="0032697A" w:rsidRPr="00504969">
        <w:rPr>
          <w:rFonts w:ascii="Times New Roman" w:hAnsi="Times New Roman"/>
          <w:sz w:val="28"/>
          <w:szCs w:val="28"/>
        </w:rPr>
        <w:t>.</w:t>
      </w:r>
    </w:p>
    <w:p w:rsidR="00FC5BD1" w:rsidRPr="00504969" w:rsidRDefault="00FC5BD1" w:rsidP="00504969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</w:rPr>
        <w:t>Предельны</w:t>
      </w:r>
      <w:r w:rsidR="008125DE" w:rsidRPr="00504969">
        <w:rPr>
          <w:rFonts w:ascii="Times New Roman" w:hAnsi="Times New Roman"/>
          <w:sz w:val="28"/>
          <w:szCs w:val="28"/>
        </w:rPr>
        <w:t>й размер</w:t>
      </w:r>
      <w:r w:rsidRPr="00504969">
        <w:rPr>
          <w:rFonts w:ascii="Times New Roman" w:hAnsi="Times New Roman"/>
          <w:sz w:val="28"/>
          <w:szCs w:val="28"/>
        </w:rPr>
        <w:t xml:space="preserve"> займов для одного члена Ассоциации определяются</w:t>
      </w:r>
      <w:r w:rsidR="008125DE" w:rsidRPr="00504969">
        <w:rPr>
          <w:rFonts w:ascii="Times New Roman" w:hAnsi="Times New Roman"/>
          <w:sz w:val="28"/>
          <w:szCs w:val="28"/>
        </w:rPr>
        <w:t xml:space="preserve"> Советом Ассоциации, но не может</w:t>
      </w:r>
      <w:r w:rsidRPr="00504969">
        <w:rPr>
          <w:rFonts w:ascii="Times New Roman" w:hAnsi="Times New Roman"/>
          <w:sz w:val="28"/>
          <w:szCs w:val="28"/>
        </w:rPr>
        <w:t xml:space="preserve"> превышать 15 процентов от 50 процентов средств </w:t>
      </w:r>
      <w:r w:rsidR="008125DE" w:rsidRPr="00504969">
        <w:rPr>
          <w:rFonts w:ascii="Times New Roman" w:hAnsi="Times New Roman"/>
          <w:sz w:val="28"/>
          <w:szCs w:val="28"/>
        </w:rPr>
        <w:t>КФ ОДО</w:t>
      </w:r>
      <w:r w:rsidRPr="00504969">
        <w:rPr>
          <w:rFonts w:ascii="Times New Roman" w:hAnsi="Times New Roman"/>
          <w:sz w:val="28"/>
          <w:szCs w:val="28"/>
        </w:rPr>
        <w:t xml:space="preserve"> при условии, что выдача таких займов не приводит к снижению размера средств </w:t>
      </w:r>
      <w:r w:rsidR="0032697A" w:rsidRPr="00504969">
        <w:rPr>
          <w:rFonts w:ascii="Times New Roman" w:hAnsi="Times New Roman"/>
          <w:sz w:val="28"/>
          <w:szCs w:val="28"/>
        </w:rPr>
        <w:t>компенсационного фонда</w:t>
      </w:r>
      <w:r w:rsidRPr="00504969">
        <w:rPr>
          <w:rFonts w:ascii="Times New Roman" w:hAnsi="Times New Roman"/>
          <w:sz w:val="28"/>
          <w:szCs w:val="28"/>
        </w:rPr>
        <w:t xml:space="preserve"> ниже его размера, определяемого на день принятия Советом Ассоциации </w:t>
      </w:r>
      <w:proofErr w:type="gramStart"/>
      <w:r w:rsidRPr="00504969">
        <w:rPr>
          <w:rFonts w:ascii="Times New Roman" w:hAnsi="Times New Roman"/>
          <w:sz w:val="28"/>
          <w:szCs w:val="28"/>
        </w:rPr>
        <w:t>решения</w:t>
      </w:r>
      <w:proofErr w:type="gramEnd"/>
      <w:r w:rsidRPr="00504969">
        <w:rPr>
          <w:rFonts w:ascii="Times New Roman" w:hAnsi="Times New Roman"/>
          <w:sz w:val="28"/>
          <w:szCs w:val="28"/>
        </w:rPr>
        <w:t xml:space="preserve"> о предоставлении суммы займа исходя из фактического количества членов Ассоциации и уровня их ответственности по обязательствам.</w:t>
      </w:r>
      <w:r w:rsidR="00504969" w:rsidRPr="00504969">
        <w:rPr>
          <w:rFonts w:ascii="Times New Roman" w:hAnsi="Times New Roman"/>
          <w:sz w:val="28"/>
          <w:szCs w:val="28"/>
        </w:rPr>
        <w:t xml:space="preserve"> </w:t>
      </w:r>
    </w:p>
    <w:p w:rsidR="00FC5BD1" w:rsidRPr="00220DBA" w:rsidRDefault="009F6EA7" w:rsidP="0032697A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Процентная ставка за пользование заемными денежными средствами</w:t>
      </w:r>
      <w:r w:rsidR="00FC5BD1" w:rsidRPr="00220DBA">
        <w:rPr>
          <w:rFonts w:ascii="Times New Roman" w:hAnsi="Times New Roman"/>
          <w:sz w:val="28"/>
          <w:szCs w:val="28"/>
        </w:rPr>
        <w:t xml:space="preserve"> </w:t>
      </w:r>
      <w:r w:rsidR="0032697A" w:rsidRPr="00220DBA">
        <w:rPr>
          <w:rFonts w:ascii="Times New Roman" w:hAnsi="Times New Roman"/>
          <w:sz w:val="28"/>
          <w:szCs w:val="28"/>
        </w:rPr>
        <w:t xml:space="preserve">устанавливается Советом Ассоциации, но </w:t>
      </w:r>
      <w:r w:rsidR="00FC5BD1" w:rsidRPr="00220DBA">
        <w:rPr>
          <w:rFonts w:ascii="Times New Roman" w:hAnsi="Times New Roman"/>
          <w:sz w:val="28"/>
          <w:szCs w:val="28"/>
        </w:rPr>
        <w:t xml:space="preserve">не может превышать 1/2 ключевой ставки Центрального банка Российской Федерации, действующей на день выдачи </w:t>
      </w:r>
      <w:r w:rsidR="0032697A" w:rsidRPr="00220DBA">
        <w:rPr>
          <w:rFonts w:ascii="Times New Roman" w:hAnsi="Times New Roman"/>
          <w:sz w:val="28"/>
          <w:szCs w:val="28"/>
        </w:rPr>
        <w:t xml:space="preserve">(предоставления) </w:t>
      </w:r>
      <w:r w:rsidR="00FC5BD1" w:rsidRPr="00220DBA">
        <w:rPr>
          <w:rFonts w:ascii="Times New Roman" w:hAnsi="Times New Roman"/>
          <w:sz w:val="28"/>
          <w:szCs w:val="28"/>
        </w:rPr>
        <w:t>займа.</w:t>
      </w:r>
      <w:r w:rsidR="0032697A" w:rsidRPr="00220DBA">
        <w:rPr>
          <w:rFonts w:ascii="Times New Roman" w:hAnsi="Times New Roman"/>
          <w:sz w:val="28"/>
          <w:szCs w:val="28"/>
        </w:rPr>
        <w:t xml:space="preserve"> 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В день принятия Ассоциацией решения о предоставлении займа исполнительный орган Ассоциации осуществляет расчёт размера части компенсационного фонда Ассоциации, подлежащей использованию в целях выдачи займов, в соответствии с частью 4 статьи 55</w:t>
      </w: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  <w:vertAlign w:val="superscript"/>
        </w:rPr>
        <w:t>4</w:t>
      </w: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 Градостроительного кодекса Российской Федерации</w:t>
      </w:r>
      <w:r w:rsidRPr="00220DBA">
        <w:rPr>
          <w:rFonts w:ascii="Arial" w:hAnsi="Arial" w:cs="Arial"/>
          <w:color w:val="444444"/>
          <w:spacing w:val="3"/>
          <w:sz w:val="27"/>
          <w:szCs w:val="27"/>
        </w:rPr>
        <w:t>.</w:t>
      </w:r>
    </w:p>
    <w:p w:rsidR="00FC5BD1" w:rsidRPr="00220DBA" w:rsidRDefault="00FC5BD1" w:rsidP="0032697A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z w:val="28"/>
          <w:szCs w:val="28"/>
        </w:rPr>
        <w:t xml:space="preserve">Заем может быть предоставлен члену Ассоциации на следующие цели: </w:t>
      </w:r>
    </w:p>
    <w:p w:rsidR="00504969" w:rsidRDefault="009F6EA7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а)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выплата заработной платы работникам члена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lastRenderedPageBreak/>
        <w:t>взносов по обязательному медицинскому страхованию и страховых взносов по обязательному пенсионному страхованию;</w:t>
      </w:r>
    </w:p>
    <w:p w:rsidR="009F6EA7" w:rsidRPr="00504969" w:rsidRDefault="009F6EA7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969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б)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>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</w:t>
      </w:r>
      <w:proofErr w:type="gramEnd"/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gramStart"/>
      <w:r w:rsidR="00504969" w:rsidRPr="00504969">
        <w:rPr>
          <w:rFonts w:ascii="Times New Roman" w:hAnsi="Times New Roman"/>
          <w:sz w:val="28"/>
          <w:szCs w:val="28"/>
          <w:highlight w:val="yellow"/>
        </w:rPr>
        <w:t>услуг отдельными видами юридических лиц", постановлением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proofErr w:type="gramEnd"/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504969" w:rsidRPr="00504969">
        <w:rPr>
          <w:rFonts w:ascii="Times New Roman" w:hAnsi="Times New Roman"/>
          <w:sz w:val="28"/>
          <w:szCs w:val="28"/>
          <w:highlight w:val="yellow"/>
        </w:rPr>
        <w:t>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>;</w:t>
      </w:r>
      <w:proofErr w:type="gramEnd"/>
    </w:p>
    <w:p w:rsidR="00504969" w:rsidRDefault="009F6EA7" w:rsidP="009F6E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z w:val="28"/>
          <w:szCs w:val="28"/>
        </w:rPr>
        <w:t xml:space="preserve"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</w:r>
      <w:r w:rsidR="00504969">
        <w:rPr>
          <w:rFonts w:ascii="Times New Roman" w:hAnsi="Times New Roman"/>
          <w:color w:val="000000" w:themeColor="text1"/>
          <w:sz w:val="28"/>
          <w:szCs w:val="28"/>
        </w:rPr>
        <w:t>подрядчика по договорам подряда;</w:t>
      </w:r>
    </w:p>
    <w:p w:rsidR="00504969" w:rsidRDefault="00504969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  <w:highlight w:val="yellow"/>
        </w:rPr>
        <w:t>г) уплата обеспечения заявки на участие в закупке работ в целях заключения договора подряда;</w:t>
      </w:r>
    </w:p>
    <w:p w:rsidR="00504969" w:rsidRDefault="00504969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  <w:highlight w:val="yellow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504969">
        <w:rPr>
          <w:rFonts w:ascii="Times New Roman" w:hAnsi="Times New Roman"/>
          <w:sz w:val="28"/>
          <w:szCs w:val="28"/>
          <w:highlight w:val="yellow"/>
        </w:rPr>
        <w:t>муниципально</w:t>
      </w:r>
      <w:proofErr w:type="spellEnd"/>
      <w:r w:rsidRPr="00504969">
        <w:rPr>
          <w:rFonts w:ascii="Times New Roman" w:hAnsi="Times New Roman"/>
          <w:sz w:val="28"/>
          <w:szCs w:val="28"/>
          <w:highlight w:val="yellow"/>
        </w:rPr>
        <w:t>-частном партнерстве;</w:t>
      </w:r>
    </w:p>
    <w:p w:rsidR="00504969" w:rsidRPr="00504969" w:rsidRDefault="00504969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  <w:highlight w:val="yellow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FC5BD1" w:rsidRPr="00220DBA" w:rsidRDefault="00FC5BD1" w:rsidP="0032697A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подпунктом "б" пункта 6.</w:t>
      </w:r>
      <w:r w:rsidR="0032697A" w:rsidRPr="00220DBA">
        <w:rPr>
          <w:rFonts w:ascii="Times New Roman" w:hAnsi="Times New Roman"/>
          <w:sz w:val="28"/>
          <w:szCs w:val="28"/>
        </w:rPr>
        <w:t>5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:rsidR="00FC5BD1" w:rsidRPr="00220DBA" w:rsidRDefault="00FC5BD1" w:rsidP="0032697A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lastRenderedPageBreak/>
        <w:t>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6.</w:t>
      </w:r>
      <w:r w:rsidR="0032697A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Положения.</w:t>
      </w:r>
    </w:p>
    <w:p w:rsidR="00FC5BD1" w:rsidRPr="00220DBA" w:rsidRDefault="00FC5BD1" w:rsidP="0032697A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Заем предоставляется при условии соответствия члена Ассоциации следующим требованиям: </w:t>
      </w:r>
    </w:p>
    <w:p w:rsidR="00FC5BD1" w:rsidRPr="00220DBA" w:rsidRDefault="00FC5BD1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  <w:highlight w:val="yellow"/>
        </w:rPr>
        <w:t xml:space="preserve">а)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член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:rsidR="00FC5BD1" w:rsidRPr="00220DBA" w:rsidRDefault="00FC5BD1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969">
        <w:rPr>
          <w:rFonts w:ascii="Times New Roman" w:hAnsi="Times New Roman"/>
          <w:sz w:val="28"/>
          <w:szCs w:val="28"/>
          <w:highlight w:val="yellow"/>
        </w:rPr>
        <w:t xml:space="preserve">б)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член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в)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г)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д) член Ассоциации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е)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ж)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lastRenderedPageBreak/>
        <w:t>- залог имущества стоимостью, превышающей сумму займа не менее чем на 30 процентов;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- уступка права требования денежных обязательств по договорам подряда на сумму запрашиваемого займа;</w:t>
      </w:r>
    </w:p>
    <w:p w:rsidR="00FC5BD1" w:rsidRPr="00220DBA" w:rsidRDefault="00FC5BD1" w:rsidP="00FC5B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и) член Ассоциации имеет заключенный с кредитной организацией, в которой предоставляющей заем Ассоциацией размещены средства КФ ОДО, договор банковского счета, предусматривающий: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- отказ кредитной организации в списании денежных сре</w:t>
      </w:r>
      <w:proofErr w:type="gramStart"/>
      <w:r w:rsidRPr="00220DBA">
        <w:rPr>
          <w:rFonts w:ascii="Times New Roman" w:hAnsi="Times New Roman"/>
          <w:sz w:val="28"/>
          <w:szCs w:val="28"/>
        </w:rPr>
        <w:t>дств с б</w:t>
      </w:r>
      <w:proofErr w:type="gramEnd"/>
      <w:r w:rsidRPr="00220DBA">
        <w:rPr>
          <w:rFonts w:ascii="Times New Roman" w:hAnsi="Times New Roman"/>
          <w:sz w:val="28"/>
          <w:szCs w:val="28"/>
        </w:rPr>
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- списание денежных средств на специальный банковский счет, на котором размещены средства КФ ОДО (далее - специальный банковский счет саморегулируемой организации),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FC5BD1" w:rsidRPr="00220DBA" w:rsidRDefault="00FC5BD1" w:rsidP="0050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 xml:space="preserve">к) 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член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имеет заключенные четырехсторонние соглашения с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Ассоциацией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, кредитной организацией, в которой открыт специальный банковский счет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, и кредитными организациями, в которых членом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Ассоциации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на основании предъявленного </w:t>
      </w:r>
      <w:r w:rsidR="00504969">
        <w:rPr>
          <w:rFonts w:ascii="Times New Roman" w:hAnsi="Times New Roman"/>
          <w:sz w:val="28"/>
          <w:szCs w:val="28"/>
          <w:highlight w:val="yellow"/>
        </w:rPr>
        <w:t>Ассоциацией</w:t>
      </w:r>
      <w:r w:rsidR="00504969" w:rsidRPr="00504969">
        <w:rPr>
          <w:rFonts w:ascii="Times New Roman" w:hAnsi="Times New Roman"/>
          <w:sz w:val="28"/>
          <w:szCs w:val="28"/>
          <w:highlight w:val="yellow"/>
        </w:rPr>
        <w:t xml:space="preserve"> требования о списании суммы займа и процентов за пользование займом;</w:t>
      </w:r>
      <w:proofErr w:type="gramEnd"/>
    </w:p>
    <w:p w:rsidR="00FC5BD1" w:rsidRPr="00220DBA" w:rsidRDefault="00FC5BD1" w:rsidP="00FC5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л) член Ассоциации имеет план расходования займа с указанием целей его использования, соответствующих пункту 6.4 настоящего Положения, и лиц, в пользу которых будут осуществляться платежи з</w:t>
      </w:r>
      <w:r w:rsidR="0032697A" w:rsidRPr="00220DBA">
        <w:rPr>
          <w:rFonts w:ascii="Times New Roman" w:hAnsi="Times New Roman"/>
          <w:sz w:val="28"/>
          <w:szCs w:val="28"/>
        </w:rPr>
        <w:t>а счет средств займа.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 целях получения займа член Ассоциации представляет в Ассоциацию заявку на получение займа с приложением следующих документов: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 xml:space="preserve">справка об отсутствии задолженности </w:t>
      </w:r>
      <w:r w:rsidR="00504969" w:rsidRPr="00504969">
        <w:rPr>
          <w:sz w:val="28"/>
          <w:szCs w:val="28"/>
          <w:highlight w:val="yellow"/>
        </w:rPr>
        <w:t>по выплате заработной платы на 1-е число месяца, предшествующего месяцу, в котором подается заявка на получение займа</w:t>
      </w:r>
      <w:r w:rsidRPr="00220DBA">
        <w:rPr>
          <w:color w:val="000000" w:themeColor="text1"/>
          <w:spacing w:val="3"/>
          <w:sz w:val="28"/>
          <w:szCs w:val="28"/>
        </w:rPr>
        <w:t>, подписанная уполномоченным лицом члена Ассоциации;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справка налогового органа</w:t>
      </w:r>
      <w:r w:rsidR="00504969">
        <w:rPr>
          <w:color w:val="000000" w:themeColor="text1"/>
          <w:spacing w:val="3"/>
          <w:sz w:val="28"/>
          <w:szCs w:val="28"/>
        </w:rPr>
        <w:t xml:space="preserve"> </w:t>
      </w:r>
      <w:r w:rsidR="00504969" w:rsidRPr="00504969">
        <w:rPr>
          <w:color w:val="000000" w:themeColor="text1"/>
          <w:spacing w:val="3"/>
          <w:sz w:val="28"/>
          <w:szCs w:val="28"/>
          <w:highlight w:val="yellow"/>
        </w:rPr>
        <w:t>об отсутствии задолженности</w:t>
      </w:r>
      <w:r w:rsidRPr="00504969">
        <w:rPr>
          <w:color w:val="000000" w:themeColor="text1"/>
          <w:spacing w:val="3"/>
          <w:sz w:val="28"/>
          <w:szCs w:val="28"/>
          <w:highlight w:val="yellow"/>
        </w:rPr>
        <w:t xml:space="preserve"> </w:t>
      </w:r>
      <w:r w:rsidR="00504969" w:rsidRPr="00504969">
        <w:rPr>
          <w:color w:val="000000" w:themeColor="text1"/>
          <w:spacing w:val="3"/>
          <w:sz w:val="28"/>
          <w:szCs w:val="28"/>
          <w:highlight w:val="yellow"/>
        </w:rPr>
        <w:t>по</w:t>
      </w:r>
      <w:r w:rsidR="00504969">
        <w:rPr>
          <w:color w:val="000000" w:themeColor="text1"/>
          <w:spacing w:val="3"/>
          <w:sz w:val="28"/>
          <w:szCs w:val="28"/>
        </w:rPr>
        <w:t xml:space="preserve"> </w:t>
      </w:r>
      <w:r w:rsidR="00504969" w:rsidRPr="00504969">
        <w:rPr>
          <w:sz w:val="28"/>
          <w:szCs w:val="28"/>
          <w:highlight w:val="yellow"/>
        </w:rPr>
        <w:t>уплате налогов, сборов, пеней, штрафов и процентов, подлежащих уплате в соответствии с законодательством Российской Федерации, превышающей 300000 рублей</w:t>
      </w:r>
      <w:r w:rsidR="00504969">
        <w:rPr>
          <w:sz w:val="28"/>
          <w:szCs w:val="28"/>
          <w:highlight w:val="yellow"/>
        </w:rPr>
        <w:t>,</w:t>
      </w:r>
      <w:r w:rsidR="00504969" w:rsidRPr="00504969">
        <w:rPr>
          <w:sz w:val="28"/>
          <w:szCs w:val="28"/>
          <w:highlight w:val="yellow"/>
        </w:rPr>
        <w:t xml:space="preserve"> </w:t>
      </w:r>
      <w:r w:rsidR="00504969" w:rsidRPr="00504969">
        <w:rPr>
          <w:sz w:val="28"/>
          <w:szCs w:val="28"/>
          <w:highlight w:val="yellow"/>
        </w:rPr>
        <w:t>по состоянию на 1-е число месяца, в котором п</w:t>
      </w:r>
      <w:r w:rsidR="00504969">
        <w:rPr>
          <w:sz w:val="28"/>
          <w:szCs w:val="28"/>
          <w:highlight w:val="yellow"/>
        </w:rPr>
        <w:t>одается заявка</w:t>
      </w:r>
      <w:r w:rsidRPr="00220DBA">
        <w:rPr>
          <w:color w:val="000000" w:themeColor="text1"/>
          <w:spacing w:val="3"/>
          <w:sz w:val="28"/>
          <w:szCs w:val="28"/>
        </w:rPr>
        <w:t>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 xml:space="preserve">справка о наличии (отсутствии) непогашенной или неснятой судимости за преступления в сфере экономики у лиц, указанных в подпункте "е" подпункта 6.8 Положения (в случае отсутствия такой </w:t>
      </w:r>
      <w:r w:rsidRPr="00220DBA">
        <w:rPr>
          <w:color w:val="000000" w:themeColor="text1"/>
          <w:spacing w:val="3"/>
          <w:sz w:val="28"/>
          <w:szCs w:val="28"/>
        </w:rPr>
        <w:lastRenderedPageBreak/>
        <w:t>справки на день подачи документов она может быть представлена до подписания Ассоциацией договора займа);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копии бухгалтерской (финансовой) отчётности за год, предшествующий году подачи документов;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сведения о наличии (отсутствии) привлечения к субсидиарной ответственности лиц, указанных в подпункте "ж" подпункта 6.8 Положения;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обязательство об обеспечении исполнения обязательств заёмщика по договору займа, указанное в подпункте "з" подпункта 6.8 Положения;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договор банковского счёта, указанный в подпункте "и" подпункта 6.8 Положения;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соглашения, указанные в подпункте "к" подпункта 6.8 Положения;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справка налогового органа об открытых банковских счетах заёмщика в кредитных организациях;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договоры подряда с приложением документов, подтверждающих объём выполненных по таким договорам работ (при наличии);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план расходования займа с указанием целей его использования, соответствующих подпункту 6.5 Положения, и лиц, в пользу которых будут осуществляться платежи за счёт средств займа.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 случае</w:t>
      </w:r>
      <w:proofErr w:type="gramStart"/>
      <w:r w:rsidRPr="00220DBA">
        <w:rPr>
          <w:color w:val="000000" w:themeColor="text1"/>
          <w:spacing w:val="3"/>
          <w:sz w:val="28"/>
          <w:szCs w:val="28"/>
        </w:rPr>
        <w:t>,</w:t>
      </w:r>
      <w:proofErr w:type="gramEnd"/>
      <w:r w:rsidRPr="00220DBA">
        <w:rPr>
          <w:color w:val="000000" w:themeColor="text1"/>
          <w:spacing w:val="3"/>
          <w:sz w:val="28"/>
          <w:szCs w:val="28"/>
        </w:rPr>
        <w:t xml:space="preserve"> если способом обеспечения исполнения обязательств члена Ассоциации по договору займа выбран залог имущества, такой член Ассоциации предоставляет отчёт независимого оценщика, осуществившего оценку рыночной стоимости предмета залога.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 случае подписания заявки на получение займа лицом, уполномоченным действовать от имени члена Ассоциации, дополнительно к заявке прилагается доверенность.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Заявка на получение займа представляется в Ассоциацию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Заявка на получение займа на бумажном носителе может быть представлена членом Ассоциации непосредственно в Ассоциацию по месту её нахождения, направлена в Ассоциацию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подаётся в Ассоциацию посредством электронной почты.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Заявка на получение займа регистрируется в день её поступления в Ассоциацию в системе электронного документооборота Ассоциации или в специальном журнале регистрации на бумажном </w:t>
      </w: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lastRenderedPageBreak/>
        <w:t>носителе. Отметка о регистрации должна содержать сведения о дате и времени такой регистрации.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Ассоциация рассматривает заявки на получение займа в течение 10 (Десяти) рабочих дней с даты их поступления в порядке очерёдности их поступления.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Ассоциация при рассмотрении заявки на 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Совет Ассоциации принимает по заявке на получение займа решение о предоставлении займа либо об отказе в его предоставлении с указанием основания для отказа.</w:t>
      </w:r>
    </w:p>
    <w:p w:rsidR="0032697A" w:rsidRPr="00220DBA" w:rsidRDefault="0032697A" w:rsidP="0032697A">
      <w:pPr>
        <w:pStyle w:val="a8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DBA">
        <w:rPr>
          <w:rFonts w:ascii="Times New Roman" w:hAnsi="Times New Roman"/>
          <w:color w:val="000000" w:themeColor="text1"/>
          <w:spacing w:val="3"/>
          <w:sz w:val="28"/>
          <w:szCs w:val="28"/>
        </w:rPr>
        <w:t>Основанием для отказа в предоставлении займа являются:</w:t>
      </w:r>
    </w:p>
    <w:p w:rsidR="0032697A" w:rsidRPr="00220DBA" w:rsidRDefault="0032697A" w:rsidP="0032697A">
      <w:pPr>
        <w:pStyle w:val="af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а) несоответствие заёмщика требованиям, установленным подпунктом 6.8 Положения;</w:t>
      </w:r>
    </w:p>
    <w:p w:rsidR="0032697A" w:rsidRPr="00220DBA" w:rsidRDefault="0032697A" w:rsidP="0032697A">
      <w:pPr>
        <w:pStyle w:val="af7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б) несоответствие суммы предоставленных займов и размера компенсационного фонда требованиям подпункта 6.2 Положения в случае предоставления этого займа;</w:t>
      </w:r>
    </w:p>
    <w:p w:rsidR="0032697A" w:rsidRPr="00220DBA" w:rsidRDefault="0032697A" w:rsidP="0032697A">
      <w:pPr>
        <w:pStyle w:val="af7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в) превышение предельного размера займа, установленного подпунктом 6.2 Положения, в том числе с учетом ранее предоставленных и не возвращенных займов, на дату подачи заявки о предоставлении займа;</w:t>
      </w:r>
    </w:p>
    <w:p w:rsidR="0032697A" w:rsidRPr="00220DBA" w:rsidRDefault="0032697A" w:rsidP="0032697A">
      <w:pPr>
        <w:pStyle w:val="af7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г) несоответствие целей использования займа подпункту 6.5 Положения.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Ассоциация направляет заёмщику решение о предоставлении займа либо об отказе в его предоставлении не позднее дня, следующего после дня принятия такого решения, на бумажном носителе или в форме электронных документа (пакета электронных документов), подписанного с использованием усиленной квалифицированной электронной подписи.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Исполнительный орган Ассоциации подготавливает и заключает договор о предоставлении займа, а также договоры об обеспечении исполнения обязательств заёмщика по договору предоставления займа способами, предусмотренными подпунктом "з" подпункта 6.8 Положения.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 xml:space="preserve">Ассоциация хранит заявки с приложенными документами, решения о предоставлении займа, договоры предоставления займа, договоры об обеспечении исполнения обязательств заёмщика по договору предоставления займа, а также иные документы, полученные в результате осуществления </w:t>
      </w:r>
      <w:proofErr w:type="gramStart"/>
      <w:r w:rsidRPr="00220DBA">
        <w:rPr>
          <w:color w:val="000000" w:themeColor="text1"/>
          <w:spacing w:val="3"/>
          <w:sz w:val="28"/>
          <w:szCs w:val="28"/>
        </w:rPr>
        <w:t>контроля за</w:t>
      </w:r>
      <w:proofErr w:type="gramEnd"/>
      <w:r w:rsidRPr="00220DBA">
        <w:rPr>
          <w:color w:val="000000" w:themeColor="text1"/>
          <w:spacing w:val="3"/>
          <w:sz w:val="28"/>
          <w:szCs w:val="28"/>
        </w:rPr>
        <w:t xml:space="preserve"> использованием средств займа, в деле члена Ассоциации.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 xml:space="preserve">В целях контроля Ассоциации соответствия производимых заемщиком расходов целям получения займа заёмщик направляет в Ассоциацию на бумажном носителе или в форме электронных </w:t>
      </w:r>
      <w:r w:rsidRPr="00220DBA">
        <w:rPr>
          <w:color w:val="000000" w:themeColor="text1"/>
          <w:spacing w:val="3"/>
          <w:sz w:val="28"/>
          <w:szCs w:val="28"/>
        </w:rPr>
        <w:lastRenderedPageBreak/>
        <w:t>документов (пакета электронных документов), подписанных с использованием усиленной квалифицированной электронной подписи:</w:t>
      </w:r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220DBA">
        <w:rPr>
          <w:color w:val="000000" w:themeColor="text1"/>
          <w:spacing w:val="3"/>
          <w:sz w:val="28"/>
          <w:szCs w:val="28"/>
        </w:rPr>
        <w:t>ежемесячно, не позднее 5-го числа месяца, следующего за отчётным, - документы, подтверждающие соответствие использования средств займа условиям договора предоставления займа, информацию о расходах, произведённых за счёт средств займа, в соответствии с условиями договора предоставления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32697A" w:rsidRPr="00220DBA" w:rsidRDefault="0032697A" w:rsidP="0032697A">
      <w:pPr>
        <w:pStyle w:val="af7"/>
        <w:numPr>
          <w:ilvl w:val="2"/>
          <w:numId w:val="13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 5-дневный срок со дня получения соответствующего запроса Ассоциации дополнительную информацию о расходах, произведённых за счёт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 случае открытия нового банковского счёта в кредитной организации член Ассоциации в течение 3 рабочих дней со дня его открытия направляет в Ассоциацию соглашение, указанное в подпункте "к" подпункта 6.8 Положения.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 xml:space="preserve">Ассоциация при осуществлении </w:t>
      </w:r>
      <w:proofErr w:type="gramStart"/>
      <w:r w:rsidRPr="00220DBA">
        <w:rPr>
          <w:color w:val="000000" w:themeColor="text1"/>
          <w:spacing w:val="3"/>
          <w:sz w:val="28"/>
          <w:szCs w:val="28"/>
        </w:rPr>
        <w:t>контроля за</w:t>
      </w:r>
      <w:proofErr w:type="gramEnd"/>
      <w:r w:rsidRPr="00220DBA">
        <w:rPr>
          <w:color w:val="000000" w:themeColor="text1"/>
          <w:spacing w:val="3"/>
          <w:sz w:val="28"/>
          <w:szCs w:val="28"/>
        </w:rPr>
        <w:t> использованием средств займа, использует документы, информацию, предоставленную членом Ассоциации,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220DBA">
        <w:rPr>
          <w:color w:val="000000" w:themeColor="text1"/>
          <w:spacing w:val="3"/>
          <w:sz w:val="28"/>
          <w:szCs w:val="28"/>
        </w:rPr>
        <w:t>В случае выявления Ассоциацией несоответствия производимых членом Ассоциации расходов целям получения займа, при нарушении им обязанностей, предусмотренных подпунктами 6.20 и/или 6.21 Положения, а также в иных случаях, предусмотренных договором займа, Совет Ассоциации не позднее 3 рабочих дней со дня выявления указанного несоответствия, принимает решение о расторжении в одностороннем порядке договора займа.</w:t>
      </w:r>
      <w:proofErr w:type="gramEnd"/>
      <w:r w:rsidRPr="00220DBA">
        <w:rPr>
          <w:color w:val="000000" w:themeColor="text1"/>
          <w:spacing w:val="3"/>
          <w:sz w:val="28"/>
          <w:szCs w:val="28"/>
        </w:rPr>
        <w:t xml:space="preserve"> </w:t>
      </w:r>
      <w:proofErr w:type="gramStart"/>
      <w:r w:rsidRPr="00220DBA">
        <w:rPr>
          <w:color w:val="000000" w:themeColor="text1"/>
          <w:spacing w:val="3"/>
          <w:sz w:val="28"/>
          <w:szCs w:val="28"/>
        </w:rPr>
        <w:t>В день принятия такого решения исполнительный орган Ассоциации 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 данного банковского счета в пользу третьих лиц, а также заёмщику требование о досрочном возврате суммы займа и процентов за пользование займом (далее - требование о возврате).</w:t>
      </w:r>
      <w:proofErr w:type="gramEnd"/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220DBA">
        <w:rPr>
          <w:color w:val="000000" w:themeColor="text1"/>
          <w:spacing w:val="3"/>
          <w:sz w:val="28"/>
          <w:szCs w:val="28"/>
        </w:rPr>
        <w:t>В случае невыполнения членом Ассоциации требования о возврате в установленный срок суммы займа исполнительный орган Ассоциации обращается в кредитные организации, указанные в подпункте "к" подпункта 6.8 Положения, с требованием о списании суммы займа и процентов за пользование займом с банковских счетов члена Ассоциации на специальный банковский счет Ассоциации (далее – требование о списании).</w:t>
      </w:r>
      <w:proofErr w:type="gramEnd"/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proofErr w:type="gramStart"/>
      <w:r w:rsidRPr="00220DBA">
        <w:rPr>
          <w:color w:val="000000" w:themeColor="text1"/>
          <w:spacing w:val="3"/>
          <w:sz w:val="28"/>
          <w:szCs w:val="28"/>
        </w:rPr>
        <w:lastRenderedPageBreak/>
        <w:t xml:space="preserve">В случае </w:t>
      </w:r>
      <w:proofErr w:type="spellStart"/>
      <w:r w:rsidRPr="00220DBA">
        <w:rPr>
          <w:color w:val="000000" w:themeColor="text1"/>
          <w:spacing w:val="3"/>
          <w:sz w:val="28"/>
          <w:szCs w:val="28"/>
        </w:rPr>
        <w:t>непоступления</w:t>
      </w:r>
      <w:proofErr w:type="spellEnd"/>
      <w:r w:rsidRPr="00220DBA">
        <w:rPr>
          <w:color w:val="000000" w:themeColor="text1"/>
          <w:spacing w:val="3"/>
          <w:sz w:val="28"/>
          <w:szCs w:val="28"/>
        </w:rPr>
        <w:t>,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с предмета обеспечения исполнения обязательств по договору предоставления займа.</w:t>
      </w:r>
      <w:proofErr w:type="gramEnd"/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Исполнительный орган Ассоциации направляет в 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 использованием усиленной квалифицированной электронной подписи:</w:t>
      </w:r>
    </w:p>
    <w:p w:rsidR="0032697A" w:rsidRPr="00220DBA" w:rsidRDefault="0032697A" w:rsidP="00265C4D">
      <w:pPr>
        <w:pStyle w:val="af7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решения о предоставлении займов и копии документов, представленных заёмщиком в соответствии с подпунктом 6.8 Положения, - в течение 3 рабочих дней со дня принятия таких решений;</w:t>
      </w:r>
    </w:p>
    <w:p w:rsidR="0032697A" w:rsidRPr="00220DBA" w:rsidRDefault="0032697A" w:rsidP="00265C4D">
      <w:pPr>
        <w:pStyle w:val="af7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 xml:space="preserve">сводный отчёт о движении денежных средств на банковском счёте заёмщика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 позднее 10-го числа месяца, следующего </w:t>
      </w:r>
      <w:proofErr w:type="gramStart"/>
      <w:r w:rsidRPr="00220DBA">
        <w:rPr>
          <w:color w:val="000000" w:themeColor="text1"/>
          <w:spacing w:val="3"/>
          <w:sz w:val="28"/>
          <w:szCs w:val="28"/>
        </w:rPr>
        <w:t>за</w:t>
      </w:r>
      <w:proofErr w:type="gramEnd"/>
      <w:r w:rsidRPr="00220DBA">
        <w:rPr>
          <w:color w:val="000000" w:themeColor="text1"/>
          <w:spacing w:val="3"/>
          <w:sz w:val="28"/>
          <w:szCs w:val="28"/>
        </w:rPr>
        <w:t xml:space="preserve"> отчётным.</w:t>
      </w:r>
    </w:p>
    <w:p w:rsidR="0032697A" w:rsidRPr="00220DBA" w:rsidRDefault="0032697A" w:rsidP="0032697A">
      <w:pPr>
        <w:pStyle w:val="af7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220DBA">
        <w:rPr>
          <w:color w:val="000000" w:themeColor="text1"/>
          <w:spacing w:val="3"/>
          <w:sz w:val="28"/>
          <w:szCs w:val="28"/>
        </w:rPr>
        <w:t>Возврат займа и процентов за пользование займом осуществляется членом Ассоциации на специальный банковский счёт Ассоциации, на котором размещены средства КФ ОДО.</w:t>
      </w:r>
    </w:p>
    <w:p w:rsidR="00FC5BD1" w:rsidRPr="00220DBA" w:rsidRDefault="00FC5BD1" w:rsidP="0032697A">
      <w:pPr>
        <w:pStyle w:val="af3"/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C73E79" w:rsidRPr="00220DBA" w:rsidRDefault="00C02155" w:rsidP="0032697A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Восполнение средств КФ ОДО</w:t>
      </w:r>
    </w:p>
    <w:p w:rsidR="00C02155" w:rsidRPr="00220DBA" w:rsidRDefault="00C02155" w:rsidP="00DB3773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</w:p>
    <w:p w:rsidR="005F098E" w:rsidRPr="00220DBA" w:rsidRDefault="00C02155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 xml:space="preserve">При снижении размера </w:t>
      </w:r>
      <w:r w:rsidR="00007205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ниже минимального размера, определяемого в соответствии с пунктом 3.</w:t>
      </w:r>
      <w:r w:rsidR="005F098E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Положения, члены Ассоциации, указанные в части 8 статьи 55.16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Pr="00220DBA">
        <w:rPr>
          <w:rFonts w:ascii="Times New Roman" w:hAnsi="Times New Roman"/>
          <w:sz w:val="28"/>
          <w:szCs w:val="28"/>
        </w:rPr>
        <w:t xml:space="preserve">, в срок не более чем три месяца должны внести взносы в </w:t>
      </w:r>
      <w:r w:rsidR="00007205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в целях увеличения размера </w:t>
      </w:r>
      <w:r w:rsidR="00007205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до размера, определяемого в соответствии с пунктом 3.</w:t>
      </w:r>
      <w:r w:rsidR="005F098E" w:rsidRPr="00220DBA">
        <w:rPr>
          <w:rFonts w:ascii="Times New Roman" w:hAnsi="Times New Roman"/>
          <w:sz w:val="28"/>
          <w:szCs w:val="28"/>
        </w:rPr>
        <w:t>6</w:t>
      </w:r>
      <w:r w:rsidRPr="00220DBA">
        <w:rPr>
          <w:rFonts w:ascii="Times New Roman" w:hAnsi="Times New Roman"/>
          <w:sz w:val="28"/>
          <w:szCs w:val="28"/>
        </w:rPr>
        <w:t xml:space="preserve"> настоящего Положения исходя из фактического количества членов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Ассоциации и уровня их ответственности по обязательствам. </w:t>
      </w:r>
    </w:p>
    <w:p w:rsidR="00192B5A" w:rsidRPr="00220DBA" w:rsidRDefault="00C02155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В случае снижения размера </w:t>
      </w:r>
      <w:r w:rsidR="00007205" w:rsidRPr="00220DBA">
        <w:rPr>
          <w:rFonts w:ascii="Times New Roman" w:hAnsi="Times New Roman"/>
          <w:sz w:val="28"/>
          <w:szCs w:val="28"/>
        </w:rPr>
        <w:t xml:space="preserve">КФ ОДО </w:t>
      </w:r>
      <w:r w:rsidRPr="00220DBA">
        <w:rPr>
          <w:rFonts w:ascii="Times New Roman" w:hAnsi="Times New Roman"/>
          <w:sz w:val="28"/>
          <w:szCs w:val="28"/>
        </w:rPr>
        <w:t xml:space="preserve">ниже минимального размера Совет Ассоциации в срок, не </w:t>
      </w:r>
      <w:r w:rsidR="00DA7C3D" w:rsidRPr="00220DBA">
        <w:rPr>
          <w:rFonts w:ascii="Times New Roman" w:hAnsi="Times New Roman"/>
          <w:sz w:val="28"/>
          <w:szCs w:val="28"/>
        </w:rPr>
        <w:t>превышающий 5 (пяти</w:t>
      </w:r>
      <w:r w:rsidRPr="00220DBA">
        <w:rPr>
          <w:rFonts w:ascii="Times New Roman" w:hAnsi="Times New Roman"/>
          <w:sz w:val="28"/>
          <w:szCs w:val="28"/>
        </w:rPr>
        <w:t xml:space="preserve">) </w:t>
      </w:r>
      <w:r w:rsidR="00DA7C3D" w:rsidRPr="00220DBA">
        <w:rPr>
          <w:rFonts w:ascii="Times New Roman" w:hAnsi="Times New Roman"/>
          <w:sz w:val="28"/>
          <w:szCs w:val="28"/>
        </w:rPr>
        <w:t xml:space="preserve">рабочих </w:t>
      </w:r>
      <w:r w:rsidRPr="00220DBA">
        <w:rPr>
          <w:rFonts w:ascii="Times New Roman" w:hAnsi="Times New Roman"/>
          <w:sz w:val="28"/>
          <w:szCs w:val="28"/>
        </w:rPr>
        <w:t>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</w:r>
    </w:p>
    <w:p w:rsidR="0000324A" w:rsidRDefault="0000324A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969" w:rsidRDefault="00504969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969" w:rsidRDefault="00504969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969" w:rsidRPr="00220DBA" w:rsidRDefault="00504969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734C" w:rsidRPr="00220DBA" w:rsidRDefault="00666F4B" w:rsidP="0032697A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0DBA">
        <w:rPr>
          <w:rFonts w:ascii="Times New Roman" w:hAnsi="Times New Roman"/>
          <w:b/>
          <w:sz w:val="28"/>
          <w:szCs w:val="28"/>
        </w:rPr>
        <w:lastRenderedPageBreak/>
        <w:t>Контроль за</w:t>
      </w:r>
      <w:proofErr w:type="gramEnd"/>
      <w:r w:rsidRPr="00220DBA">
        <w:rPr>
          <w:rFonts w:ascii="Times New Roman" w:hAnsi="Times New Roman"/>
          <w:b/>
          <w:sz w:val="28"/>
          <w:szCs w:val="28"/>
        </w:rPr>
        <w:t xml:space="preserve"> состоянием КФ ОДО</w:t>
      </w:r>
    </w:p>
    <w:p w:rsidR="0036552B" w:rsidRPr="00220DBA" w:rsidRDefault="0036552B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98E" w:rsidRPr="00220DBA" w:rsidRDefault="009542CC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С</w:t>
      </w:r>
      <w:r w:rsidR="00EC6556" w:rsidRPr="00220DBA">
        <w:rPr>
          <w:rFonts w:ascii="Times New Roman" w:hAnsi="Times New Roman"/>
          <w:sz w:val="28"/>
          <w:szCs w:val="28"/>
        </w:rPr>
        <w:t xml:space="preserve">ведения о размере сформированного </w:t>
      </w:r>
      <w:r w:rsidR="005F098E" w:rsidRPr="00220DBA">
        <w:rPr>
          <w:rFonts w:ascii="Times New Roman" w:hAnsi="Times New Roman"/>
          <w:sz w:val="28"/>
          <w:szCs w:val="28"/>
        </w:rPr>
        <w:t xml:space="preserve">в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666F4B" w:rsidRPr="00220DBA">
        <w:rPr>
          <w:rFonts w:ascii="Times New Roman" w:hAnsi="Times New Roman"/>
          <w:sz w:val="28"/>
          <w:szCs w:val="28"/>
        </w:rPr>
        <w:t>КФ ОДО</w:t>
      </w:r>
      <w:r w:rsidR="00EC6556" w:rsidRPr="00220DBA">
        <w:rPr>
          <w:rFonts w:ascii="Times New Roman" w:hAnsi="Times New Roman"/>
          <w:sz w:val="28"/>
          <w:szCs w:val="28"/>
        </w:rPr>
        <w:t xml:space="preserve"> подлежат включению в </w:t>
      </w:r>
      <w:r w:rsidR="00EB6DB4" w:rsidRPr="00220DBA">
        <w:rPr>
          <w:rFonts w:ascii="Times New Roman" w:hAnsi="Times New Roman"/>
          <w:sz w:val="28"/>
          <w:szCs w:val="28"/>
        </w:rPr>
        <w:t>государственный</w:t>
      </w:r>
      <w:r w:rsidR="00EC6556" w:rsidRPr="00220DBA">
        <w:rPr>
          <w:rFonts w:ascii="Times New Roman" w:hAnsi="Times New Roman"/>
          <w:sz w:val="28"/>
          <w:szCs w:val="28"/>
        </w:rPr>
        <w:t xml:space="preserve"> реестр саморегулируемых организаций в соответствии</w:t>
      </w:r>
      <w:r w:rsidR="009852AF" w:rsidRPr="00220DB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EC6556" w:rsidRPr="00220DBA">
        <w:rPr>
          <w:rFonts w:ascii="Times New Roman" w:hAnsi="Times New Roman"/>
          <w:sz w:val="28"/>
          <w:szCs w:val="28"/>
        </w:rPr>
        <w:t xml:space="preserve">. </w:t>
      </w:r>
    </w:p>
    <w:p w:rsidR="005F098E" w:rsidRPr="00220DBA" w:rsidRDefault="009852AF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17526B" w:rsidRPr="00220DBA">
        <w:rPr>
          <w:rFonts w:ascii="Times New Roman" w:hAnsi="Times New Roman"/>
          <w:sz w:val="28"/>
          <w:szCs w:val="28"/>
        </w:rPr>
        <w:t xml:space="preserve">, а также </w:t>
      </w:r>
      <w:r w:rsidRPr="00220DBA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 государственном контроле (надзоре) </w:t>
      </w:r>
      <w:r w:rsidR="0036552B" w:rsidRPr="00220DBA">
        <w:rPr>
          <w:rFonts w:ascii="Times New Roman" w:hAnsi="Times New Roman"/>
          <w:sz w:val="28"/>
          <w:szCs w:val="28"/>
        </w:rPr>
        <w:t>Ассоциаци</w:t>
      </w:r>
      <w:r w:rsidR="005F098E" w:rsidRPr="00220DBA">
        <w:rPr>
          <w:rFonts w:ascii="Times New Roman" w:hAnsi="Times New Roman"/>
          <w:sz w:val="28"/>
          <w:szCs w:val="28"/>
        </w:rPr>
        <w:t>я</w:t>
      </w:r>
      <w:r w:rsidR="0036552B" w:rsidRPr="00220DBA">
        <w:rPr>
          <w:rFonts w:ascii="Times New Roman" w:hAnsi="Times New Roman"/>
          <w:sz w:val="28"/>
          <w:szCs w:val="28"/>
        </w:rPr>
        <w:t xml:space="preserve"> </w:t>
      </w:r>
      <w:r w:rsidRPr="00220DBA">
        <w:rPr>
          <w:rFonts w:ascii="Times New Roman" w:hAnsi="Times New Roman"/>
          <w:sz w:val="28"/>
          <w:szCs w:val="28"/>
        </w:rPr>
        <w:t xml:space="preserve">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</w:t>
      </w:r>
      <w:r w:rsidR="005F098E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, размещенных </w:t>
      </w:r>
      <w:r w:rsidR="006649BF" w:rsidRPr="00220DBA">
        <w:rPr>
          <w:rFonts w:ascii="Times New Roman" w:hAnsi="Times New Roman"/>
          <w:sz w:val="28"/>
          <w:szCs w:val="28"/>
        </w:rPr>
        <w:t>на специальном банковском счете</w:t>
      </w:r>
      <w:r w:rsidRPr="00220DBA">
        <w:rPr>
          <w:rFonts w:ascii="Times New Roman" w:hAnsi="Times New Roman"/>
          <w:sz w:val="28"/>
          <w:szCs w:val="28"/>
        </w:rPr>
        <w:t>, а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та</w:t>
      </w:r>
      <w:r w:rsidR="006649BF" w:rsidRPr="00220DBA">
        <w:rPr>
          <w:rFonts w:ascii="Times New Roman" w:hAnsi="Times New Roman"/>
          <w:sz w:val="28"/>
          <w:szCs w:val="28"/>
        </w:rPr>
        <w:t>кже об остатках средств на таком счете</w:t>
      </w:r>
      <w:r w:rsidRPr="00220D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0DBA">
        <w:rPr>
          <w:rFonts w:ascii="Times New Roman" w:hAnsi="Times New Roman"/>
          <w:sz w:val="28"/>
          <w:szCs w:val="28"/>
        </w:rPr>
        <w:t>заверенный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соответствующей кредитной организацией</w:t>
      </w:r>
      <w:r w:rsidR="006649BF" w:rsidRPr="00220DBA">
        <w:rPr>
          <w:rFonts w:ascii="Times New Roman" w:hAnsi="Times New Roman"/>
          <w:sz w:val="28"/>
          <w:szCs w:val="28"/>
        </w:rPr>
        <w:t>.</w:t>
      </w:r>
    </w:p>
    <w:p w:rsidR="006649BF" w:rsidRPr="00220DBA" w:rsidRDefault="00A3759D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Информация о текущем размере КФ </w:t>
      </w:r>
      <w:r w:rsidR="00007205" w:rsidRPr="00220DBA">
        <w:rPr>
          <w:rFonts w:ascii="Times New Roman" w:hAnsi="Times New Roman"/>
          <w:sz w:val="28"/>
          <w:szCs w:val="28"/>
        </w:rPr>
        <w:t>ОДО</w:t>
      </w:r>
      <w:r w:rsidRPr="00220DBA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Ассоциации ежеквартально не позднее чем в течение </w:t>
      </w:r>
      <w:r w:rsidR="00DA7C3D" w:rsidRPr="00220DBA">
        <w:rPr>
          <w:rFonts w:ascii="Times New Roman" w:hAnsi="Times New Roman"/>
          <w:sz w:val="28"/>
          <w:szCs w:val="28"/>
        </w:rPr>
        <w:t>5 (</w:t>
      </w:r>
      <w:r w:rsidRPr="00220DBA">
        <w:rPr>
          <w:rFonts w:ascii="Times New Roman" w:hAnsi="Times New Roman"/>
          <w:sz w:val="28"/>
          <w:szCs w:val="28"/>
        </w:rPr>
        <w:t>пяти</w:t>
      </w:r>
      <w:r w:rsidR="00DA7C3D" w:rsidRPr="00220DBA">
        <w:rPr>
          <w:rFonts w:ascii="Times New Roman" w:hAnsi="Times New Roman"/>
          <w:sz w:val="28"/>
          <w:szCs w:val="28"/>
        </w:rPr>
        <w:t>)</w:t>
      </w:r>
      <w:r w:rsidRPr="00220DBA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квартала.</w:t>
      </w:r>
    </w:p>
    <w:p w:rsidR="001A1DC3" w:rsidRPr="00220DBA" w:rsidRDefault="001A1DC3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5DA" w:rsidRPr="00220DBA" w:rsidRDefault="00964B9F" w:rsidP="0032697A">
      <w:pPr>
        <w:pStyle w:val="af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:rsidR="0036552B" w:rsidRPr="00220DBA" w:rsidRDefault="0036552B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98E" w:rsidRPr="00220DBA" w:rsidRDefault="0036552B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Ассоциаци</w:t>
      </w:r>
      <w:r w:rsidR="00D15A71" w:rsidRPr="00220DBA">
        <w:rPr>
          <w:rFonts w:ascii="Times New Roman" w:hAnsi="Times New Roman"/>
          <w:sz w:val="28"/>
          <w:szCs w:val="28"/>
        </w:rPr>
        <w:t>я</w:t>
      </w:r>
      <w:r w:rsidRPr="00220DBA">
        <w:rPr>
          <w:rFonts w:ascii="Times New Roman" w:hAnsi="Times New Roman"/>
          <w:sz w:val="28"/>
          <w:szCs w:val="28"/>
        </w:rPr>
        <w:t xml:space="preserve"> </w:t>
      </w:r>
      <w:r w:rsidR="00964B9F" w:rsidRPr="00220DBA">
        <w:rPr>
          <w:rFonts w:ascii="Times New Roman" w:hAnsi="Times New Roman"/>
          <w:sz w:val="28"/>
          <w:szCs w:val="28"/>
        </w:rPr>
        <w:t>при условии соответствия требованиям, установленным част</w:t>
      </w:r>
      <w:r w:rsidR="00AD3CFE" w:rsidRPr="00220DBA">
        <w:rPr>
          <w:rFonts w:ascii="Times New Roman" w:hAnsi="Times New Roman"/>
          <w:sz w:val="28"/>
          <w:szCs w:val="28"/>
        </w:rPr>
        <w:t>ью 3</w:t>
      </w:r>
      <w:r w:rsidR="00964B9F" w:rsidRPr="00220DBA">
        <w:rPr>
          <w:rFonts w:ascii="Times New Roman" w:hAnsi="Times New Roman"/>
          <w:sz w:val="28"/>
          <w:szCs w:val="28"/>
        </w:rPr>
        <w:t xml:space="preserve"> статьи 55.4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1566F7" w:rsidRPr="00220DBA">
        <w:rPr>
          <w:rFonts w:ascii="Times New Roman" w:hAnsi="Times New Roman"/>
          <w:sz w:val="28"/>
          <w:szCs w:val="28"/>
        </w:rPr>
        <w:t>,</w:t>
      </w:r>
      <w:r w:rsidR="00964B9F" w:rsidRPr="00220DBA">
        <w:rPr>
          <w:rFonts w:ascii="Times New Roman" w:hAnsi="Times New Roman"/>
          <w:sz w:val="28"/>
          <w:szCs w:val="28"/>
        </w:rPr>
        <w:t xml:space="preserve"> в случае, установленном частью 4 статьи 55.4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1566F7" w:rsidRPr="00220DBA">
        <w:rPr>
          <w:rFonts w:ascii="Times New Roman" w:hAnsi="Times New Roman"/>
          <w:sz w:val="28"/>
          <w:szCs w:val="28"/>
        </w:rPr>
        <w:t>,</w:t>
      </w:r>
      <w:r w:rsidR="00964B9F" w:rsidRPr="00220DBA">
        <w:rPr>
          <w:rFonts w:ascii="Times New Roman" w:hAnsi="Times New Roman"/>
          <w:sz w:val="28"/>
          <w:szCs w:val="28"/>
        </w:rPr>
        <w:t xml:space="preserve"> на основании заявлений своих членов не позднее </w:t>
      </w:r>
      <w:r w:rsidR="005C6926" w:rsidRPr="00220DBA">
        <w:rPr>
          <w:rFonts w:ascii="Times New Roman" w:hAnsi="Times New Roman"/>
          <w:sz w:val="28"/>
          <w:szCs w:val="28"/>
        </w:rPr>
        <w:t>0</w:t>
      </w:r>
      <w:r w:rsidR="00964B9F" w:rsidRPr="00220DBA">
        <w:rPr>
          <w:rFonts w:ascii="Times New Roman" w:hAnsi="Times New Roman"/>
          <w:sz w:val="28"/>
          <w:szCs w:val="28"/>
        </w:rPr>
        <w:t>1</w:t>
      </w:r>
      <w:r w:rsidR="005C6926" w:rsidRPr="00220DBA">
        <w:rPr>
          <w:rFonts w:ascii="Times New Roman" w:hAnsi="Times New Roman"/>
          <w:sz w:val="28"/>
          <w:szCs w:val="28"/>
        </w:rPr>
        <w:t>.07.</w:t>
      </w:r>
      <w:r w:rsidR="00964B9F" w:rsidRPr="00220DBA">
        <w:rPr>
          <w:rFonts w:ascii="Times New Roman" w:hAnsi="Times New Roman"/>
          <w:sz w:val="28"/>
          <w:szCs w:val="28"/>
        </w:rPr>
        <w:t xml:space="preserve">2017 обязана сформировать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964B9F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1F265A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В период с 04.07.2016 по 01.07.2017 устанавливается переходный период формирования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. В указанный период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Pr="00220DBA">
        <w:rPr>
          <w:rFonts w:ascii="Times New Roman" w:hAnsi="Times New Roman"/>
          <w:sz w:val="28"/>
          <w:szCs w:val="28"/>
        </w:rPr>
        <w:t xml:space="preserve"> формируется с учетом особенностей, установленных настоящ</w:t>
      </w:r>
      <w:r w:rsidR="000735DA" w:rsidRPr="00220DBA">
        <w:rPr>
          <w:rFonts w:ascii="Times New Roman" w:hAnsi="Times New Roman"/>
          <w:sz w:val="28"/>
          <w:szCs w:val="28"/>
        </w:rPr>
        <w:t>им разделом</w:t>
      </w:r>
      <w:r w:rsidR="00BF646D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1566F7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Р</w:t>
      </w:r>
      <w:r w:rsidR="00815B8A" w:rsidRPr="00220DBA">
        <w:rPr>
          <w:rFonts w:ascii="Times New Roman" w:hAnsi="Times New Roman"/>
          <w:sz w:val="28"/>
          <w:szCs w:val="28"/>
        </w:rPr>
        <w:t>азмер вз</w:t>
      </w:r>
      <w:r w:rsidR="005C3C83" w:rsidRPr="00220DBA">
        <w:rPr>
          <w:rFonts w:ascii="Times New Roman" w:hAnsi="Times New Roman"/>
          <w:sz w:val="28"/>
          <w:szCs w:val="28"/>
        </w:rPr>
        <w:t xml:space="preserve">носов членов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815B8A" w:rsidRPr="00220DBA">
        <w:rPr>
          <w:rFonts w:ascii="Times New Roman" w:hAnsi="Times New Roman"/>
          <w:sz w:val="28"/>
          <w:szCs w:val="28"/>
        </w:rPr>
        <w:t xml:space="preserve">в </w:t>
      </w:r>
      <w:r w:rsidR="00C10CCB" w:rsidRPr="00220DBA">
        <w:rPr>
          <w:rFonts w:ascii="Times New Roman" w:hAnsi="Times New Roman"/>
          <w:sz w:val="28"/>
          <w:szCs w:val="28"/>
        </w:rPr>
        <w:t>КФ ОДО</w:t>
      </w:r>
      <w:r w:rsidR="005C3C83" w:rsidRPr="00220DBA">
        <w:rPr>
          <w:rFonts w:ascii="Times New Roman" w:hAnsi="Times New Roman"/>
          <w:sz w:val="28"/>
          <w:szCs w:val="28"/>
        </w:rPr>
        <w:t xml:space="preserve"> определяется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Ассоциацией </w:t>
      </w:r>
      <w:r w:rsidR="00815B8A" w:rsidRPr="00220DBA">
        <w:rPr>
          <w:rFonts w:ascii="Times New Roman" w:hAnsi="Times New Roman"/>
          <w:sz w:val="28"/>
          <w:szCs w:val="28"/>
        </w:rPr>
        <w:t>на основании документов, предста</w:t>
      </w:r>
      <w:r w:rsidR="005C3C83" w:rsidRPr="00220DBA">
        <w:rPr>
          <w:rFonts w:ascii="Times New Roman" w:hAnsi="Times New Roman"/>
          <w:sz w:val="28"/>
          <w:szCs w:val="28"/>
        </w:rPr>
        <w:t xml:space="preserve">вленных членами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="00815B8A" w:rsidRPr="00220DBA">
        <w:rPr>
          <w:rFonts w:ascii="Times New Roman" w:hAnsi="Times New Roman"/>
          <w:sz w:val="28"/>
          <w:szCs w:val="28"/>
        </w:rPr>
        <w:t>, с учетом ранее внесенных ими взносов в компе</w:t>
      </w:r>
      <w:r w:rsidR="00AD3CFE" w:rsidRPr="00220DBA">
        <w:rPr>
          <w:rFonts w:ascii="Times New Roman" w:hAnsi="Times New Roman"/>
          <w:sz w:val="28"/>
          <w:szCs w:val="28"/>
        </w:rPr>
        <w:t xml:space="preserve">нсационный фонд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815B8A" w:rsidRPr="00220DBA">
        <w:rPr>
          <w:rFonts w:ascii="Times New Roman" w:hAnsi="Times New Roman"/>
          <w:sz w:val="28"/>
          <w:szCs w:val="28"/>
        </w:rPr>
        <w:t>и взносов, перечисленных другими саморегулируемыми организа</w:t>
      </w:r>
      <w:r w:rsidR="005C3C83" w:rsidRPr="00220DBA">
        <w:rPr>
          <w:rFonts w:ascii="Times New Roman" w:hAnsi="Times New Roman"/>
          <w:sz w:val="28"/>
          <w:szCs w:val="28"/>
        </w:rPr>
        <w:t>циями за членов саморегулируемой организации</w:t>
      </w:r>
      <w:r w:rsidR="00815B8A" w:rsidRPr="00220DBA">
        <w:rPr>
          <w:rFonts w:ascii="Times New Roman" w:hAnsi="Times New Roman"/>
          <w:sz w:val="28"/>
          <w:szCs w:val="28"/>
        </w:rPr>
        <w:t>, добровольно прекративших в них членство с применением п</w:t>
      </w:r>
      <w:r w:rsidR="005C6926" w:rsidRPr="00220DBA">
        <w:rPr>
          <w:rFonts w:ascii="Times New Roman" w:hAnsi="Times New Roman"/>
          <w:sz w:val="28"/>
          <w:szCs w:val="28"/>
        </w:rPr>
        <w:t>ункта</w:t>
      </w:r>
      <w:r w:rsidR="005C3C83" w:rsidRPr="00220DBA">
        <w:rPr>
          <w:rFonts w:ascii="Times New Roman" w:hAnsi="Times New Roman"/>
          <w:sz w:val="28"/>
          <w:szCs w:val="28"/>
        </w:rPr>
        <w:t xml:space="preserve"> </w:t>
      </w:r>
      <w:r w:rsidR="005F098E" w:rsidRPr="00220DBA">
        <w:rPr>
          <w:rFonts w:ascii="Times New Roman" w:hAnsi="Times New Roman"/>
          <w:sz w:val="28"/>
          <w:szCs w:val="28"/>
        </w:rPr>
        <w:t>3.1.4</w:t>
      </w:r>
      <w:r w:rsidR="00815B8A" w:rsidRPr="00220DBA">
        <w:rPr>
          <w:rFonts w:ascii="Times New Roman" w:hAnsi="Times New Roman"/>
          <w:sz w:val="28"/>
          <w:szCs w:val="28"/>
        </w:rPr>
        <w:t xml:space="preserve"> настоящего Положения. Уведомление и расчет размера взносов в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815B8A" w:rsidRPr="00220DBA">
        <w:rPr>
          <w:rFonts w:ascii="Times New Roman" w:hAnsi="Times New Roman"/>
          <w:sz w:val="28"/>
          <w:szCs w:val="28"/>
        </w:rPr>
        <w:t xml:space="preserve"> </w:t>
      </w:r>
      <w:r w:rsidR="00C10CCB" w:rsidRPr="00220DBA">
        <w:rPr>
          <w:rFonts w:ascii="Times New Roman" w:hAnsi="Times New Roman"/>
          <w:sz w:val="28"/>
          <w:szCs w:val="28"/>
        </w:rPr>
        <w:t>Ассоциация</w:t>
      </w:r>
      <w:r w:rsidR="00815B8A" w:rsidRPr="00220DBA">
        <w:rPr>
          <w:rFonts w:ascii="Times New Roman" w:hAnsi="Times New Roman"/>
          <w:sz w:val="28"/>
          <w:szCs w:val="28"/>
        </w:rPr>
        <w:t xml:space="preserve"> в письменной форме напр</w:t>
      </w:r>
      <w:r w:rsidR="005C3C83" w:rsidRPr="00220DBA">
        <w:rPr>
          <w:rFonts w:ascii="Times New Roman" w:hAnsi="Times New Roman"/>
          <w:sz w:val="28"/>
          <w:szCs w:val="28"/>
        </w:rPr>
        <w:t>авля</w:t>
      </w:r>
      <w:r w:rsidR="00AD3CFE" w:rsidRPr="00220DBA">
        <w:rPr>
          <w:rFonts w:ascii="Times New Roman" w:hAnsi="Times New Roman"/>
          <w:sz w:val="28"/>
          <w:szCs w:val="28"/>
        </w:rPr>
        <w:t>е</w:t>
      </w:r>
      <w:r w:rsidR="005C3C83" w:rsidRPr="00220DBA">
        <w:rPr>
          <w:rFonts w:ascii="Times New Roman" w:hAnsi="Times New Roman"/>
          <w:sz w:val="28"/>
          <w:szCs w:val="28"/>
        </w:rPr>
        <w:t xml:space="preserve">т членам </w:t>
      </w:r>
      <w:r w:rsidR="00C10CCB" w:rsidRPr="00220DBA">
        <w:rPr>
          <w:rFonts w:ascii="Times New Roman" w:hAnsi="Times New Roman"/>
          <w:sz w:val="28"/>
          <w:szCs w:val="28"/>
        </w:rPr>
        <w:t xml:space="preserve">Ассоциации. В </w:t>
      </w:r>
      <w:r w:rsidR="00AD3CFE" w:rsidRPr="00220DBA">
        <w:rPr>
          <w:rFonts w:ascii="Times New Roman" w:hAnsi="Times New Roman"/>
          <w:sz w:val="28"/>
          <w:szCs w:val="28"/>
        </w:rPr>
        <w:t>течение 5 (</w:t>
      </w:r>
      <w:r w:rsidR="00815B8A" w:rsidRPr="00220DBA">
        <w:rPr>
          <w:rFonts w:ascii="Times New Roman" w:hAnsi="Times New Roman"/>
          <w:sz w:val="28"/>
          <w:szCs w:val="28"/>
        </w:rPr>
        <w:t>пяти</w:t>
      </w:r>
      <w:r w:rsidR="00AD3CFE" w:rsidRPr="00220DBA">
        <w:rPr>
          <w:rFonts w:ascii="Times New Roman" w:hAnsi="Times New Roman"/>
          <w:sz w:val="28"/>
          <w:szCs w:val="28"/>
        </w:rPr>
        <w:t>)</w:t>
      </w:r>
      <w:r w:rsidR="00DA7C3D" w:rsidRPr="00220DBA">
        <w:rPr>
          <w:rFonts w:ascii="Times New Roman" w:hAnsi="Times New Roman"/>
          <w:sz w:val="28"/>
          <w:szCs w:val="28"/>
        </w:rPr>
        <w:t xml:space="preserve"> рабочих</w:t>
      </w:r>
      <w:r w:rsidR="00AD3CFE" w:rsidRPr="00220DBA">
        <w:rPr>
          <w:rFonts w:ascii="Times New Roman" w:hAnsi="Times New Roman"/>
          <w:sz w:val="28"/>
          <w:szCs w:val="28"/>
        </w:rPr>
        <w:t xml:space="preserve"> дней </w:t>
      </w:r>
      <w:r w:rsidR="00815B8A" w:rsidRPr="00220DBA">
        <w:rPr>
          <w:rFonts w:ascii="Times New Roman" w:hAnsi="Times New Roman"/>
          <w:sz w:val="28"/>
          <w:szCs w:val="28"/>
        </w:rPr>
        <w:t>с</w:t>
      </w:r>
      <w:r w:rsidR="00C10CCB" w:rsidRPr="00220DBA">
        <w:rPr>
          <w:rFonts w:ascii="Times New Roman" w:hAnsi="Times New Roman"/>
          <w:sz w:val="28"/>
          <w:szCs w:val="28"/>
        </w:rPr>
        <w:t>о</w:t>
      </w:r>
      <w:r w:rsidR="00815B8A" w:rsidRPr="00220DBA">
        <w:rPr>
          <w:rFonts w:ascii="Times New Roman" w:hAnsi="Times New Roman"/>
          <w:sz w:val="28"/>
          <w:szCs w:val="28"/>
        </w:rPr>
        <w:t xml:space="preserve"> д</w:t>
      </w:r>
      <w:r w:rsidR="00C10CCB" w:rsidRPr="00220DBA">
        <w:rPr>
          <w:rFonts w:ascii="Times New Roman" w:hAnsi="Times New Roman"/>
          <w:sz w:val="28"/>
          <w:szCs w:val="28"/>
        </w:rPr>
        <w:t>ня</w:t>
      </w:r>
      <w:r w:rsidR="005C3C83" w:rsidRPr="00220DBA">
        <w:rPr>
          <w:rFonts w:ascii="Times New Roman" w:hAnsi="Times New Roman"/>
          <w:sz w:val="28"/>
          <w:szCs w:val="28"/>
        </w:rPr>
        <w:t xml:space="preserve"> получения данных уведомлений</w:t>
      </w:r>
      <w:r w:rsidR="00815B8A" w:rsidRPr="00220DBA">
        <w:rPr>
          <w:rFonts w:ascii="Times New Roman" w:hAnsi="Times New Roman"/>
          <w:sz w:val="28"/>
          <w:szCs w:val="28"/>
        </w:rPr>
        <w:t xml:space="preserve"> и расчета член </w:t>
      </w:r>
      <w:r w:rsidR="00C10CCB" w:rsidRPr="00220DBA">
        <w:rPr>
          <w:rFonts w:ascii="Times New Roman" w:hAnsi="Times New Roman"/>
          <w:sz w:val="28"/>
          <w:szCs w:val="28"/>
        </w:rPr>
        <w:t>Ассоциации</w:t>
      </w:r>
      <w:r w:rsidR="00815B8A" w:rsidRPr="00220DBA">
        <w:rPr>
          <w:rFonts w:ascii="Times New Roman" w:hAnsi="Times New Roman"/>
          <w:sz w:val="28"/>
          <w:szCs w:val="28"/>
        </w:rPr>
        <w:t xml:space="preserve"> обязан внести дополнительный взнос в </w:t>
      </w:r>
      <w:r w:rsidR="00C10CCB" w:rsidRPr="00220DBA">
        <w:rPr>
          <w:rFonts w:ascii="Times New Roman" w:hAnsi="Times New Roman"/>
          <w:sz w:val="28"/>
          <w:szCs w:val="28"/>
        </w:rPr>
        <w:t>КФ ОДО</w:t>
      </w:r>
      <w:r w:rsidR="00815B8A" w:rsidRPr="00220DBA">
        <w:rPr>
          <w:rFonts w:ascii="Times New Roman" w:hAnsi="Times New Roman"/>
          <w:sz w:val="28"/>
          <w:szCs w:val="28"/>
        </w:rPr>
        <w:t>.</w:t>
      </w:r>
    </w:p>
    <w:p w:rsidR="00815B8A" w:rsidRPr="00220DBA" w:rsidRDefault="00815B8A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>Средства компенс</w:t>
      </w:r>
      <w:r w:rsidR="005C3C83" w:rsidRPr="00220DBA">
        <w:rPr>
          <w:rFonts w:ascii="Times New Roman" w:hAnsi="Times New Roman"/>
          <w:sz w:val="28"/>
          <w:szCs w:val="28"/>
        </w:rPr>
        <w:t xml:space="preserve">ационного фонда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внесенные ранее исключенными членами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="001566F7" w:rsidRPr="00220DBA">
        <w:rPr>
          <w:rFonts w:ascii="Times New Roman" w:hAnsi="Times New Roman"/>
          <w:sz w:val="28"/>
          <w:szCs w:val="28"/>
        </w:rPr>
        <w:t>,</w:t>
      </w:r>
      <w:r w:rsidR="00AD3CFE" w:rsidRPr="00220DBA">
        <w:rPr>
          <w:rFonts w:ascii="Times New Roman" w:hAnsi="Times New Roman"/>
          <w:sz w:val="28"/>
          <w:szCs w:val="28"/>
        </w:rPr>
        <w:t xml:space="preserve"> и членами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>, добровольно прекратив</w:t>
      </w:r>
      <w:r w:rsidR="005C3C83" w:rsidRPr="00220DBA">
        <w:rPr>
          <w:rFonts w:ascii="Times New Roman" w:hAnsi="Times New Roman"/>
          <w:sz w:val="28"/>
          <w:szCs w:val="28"/>
        </w:rPr>
        <w:t xml:space="preserve">шими членство в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>, а также доходы, полученные от размещения средств компенсационного фо</w:t>
      </w:r>
      <w:r w:rsidR="00AD3CFE" w:rsidRPr="00220DBA">
        <w:rPr>
          <w:rFonts w:ascii="Times New Roman" w:hAnsi="Times New Roman"/>
          <w:sz w:val="28"/>
          <w:szCs w:val="28"/>
        </w:rPr>
        <w:t xml:space="preserve">нда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 xml:space="preserve">, зачисляются в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5C3C83" w:rsidRPr="00220DBA">
        <w:rPr>
          <w:rFonts w:ascii="Times New Roman" w:hAnsi="Times New Roman"/>
          <w:sz w:val="28"/>
          <w:szCs w:val="28"/>
        </w:rPr>
        <w:t xml:space="preserve"> при условии</w:t>
      </w:r>
      <w:r w:rsidRPr="00220DBA">
        <w:rPr>
          <w:rFonts w:ascii="Times New Roman" w:hAnsi="Times New Roman"/>
          <w:sz w:val="28"/>
          <w:szCs w:val="28"/>
        </w:rPr>
        <w:t xml:space="preserve">, </w:t>
      </w:r>
      <w:r w:rsidR="00AD3CFE" w:rsidRPr="00220DBA">
        <w:rPr>
          <w:rFonts w:ascii="Times New Roman" w:hAnsi="Times New Roman"/>
          <w:sz w:val="28"/>
          <w:szCs w:val="28"/>
        </w:rPr>
        <w:t xml:space="preserve">что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Ассоциацией </w:t>
      </w:r>
      <w:r w:rsidR="00AD3CFE" w:rsidRPr="00220DBA">
        <w:rPr>
          <w:rFonts w:ascii="Times New Roman" w:hAnsi="Times New Roman"/>
          <w:sz w:val="28"/>
          <w:szCs w:val="28"/>
        </w:rPr>
        <w:t xml:space="preserve">принято решение о формировании компенсационного фонда обеспечения договорных обязательств </w:t>
      </w:r>
      <w:r w:rsidR="005C3C83" w:rsidRPr="00220DBA">
        <w:rPr>
          <w:rFonts w:ascii="Times New Roman" w:hAnsi="Times New Roman"/>
          <w:sz w:val="28"/>
          <w:szCs w:val="28"/>
        </w:rPr>
        <w:t xml:space="preserve">в срок до </w:t>
      </w:r>
      <w:r w:rsidR="005C6926" w:rsidRPr="00220DBA">
        <w:rPr>
          <w:rFonts w:ascii="Times New Roman" w:hAnsi="Times New Roman"/>
          <w:sz w:val="28"/>
          <w:szCs w:val="28"/>
        </w:rPr>
        <w:t>0</w:t>
      </w:r>
      <w:r w:rsidR="00AD3CFE" w:rsidRPr="00220DBA">
        <w:rPr>
          <w:rFonts w:ascii="Times New Roman" w:hAnsi="Times New Roman"/>
          <w:sz w:val="28"/>
          <w:szCs w:val="28"/>
        </w:rPr>
        <w:t>1</w:t>
      </w:r>
      <w:r w:rsidR="005C6926" w:rsidRPr="00220DBA">
        <w:rPr>
          <w:rFonts w:ascii="Times New Roman" w:hAnsi="Times New Roman"/>
          <w:sz w:val="28"/>
          <w:szCs w:val="28"/>
        </w:rPr>
        <w:t>.07.</w:t>
      </w:r>
      <w:r w:rsidR="005C3C83" w:rsidRPr="00220DBA">
        <w:rPr>
          <w:rFonts w:ascii="Times New Roman" w:hAnsi="Times New Roman"/>
          <w:sz w:val="28"/>
          <w:szCs w:val="28"/>
        </w:rPr>
        <w:t>2017</w:t>
      </w:r>
      <w:r w:rsidRPr="00220DBA">
        <w:rPr>
          <w:rFonts w:ascii="Times New Roman" w:hAnsi="Times New Roman"/>
          <w:sz w:val="28"/>
          <w:szCs w:val="28"/>
        </w:rPr>
        <w:t xml:space="preserve">, за исключением случаев, установленных частью 13 статьи 3.3 </w:t>
      </w:r>
      <w:r w:rsidR="005C3C83" w:rsidRPr="00220DBA">
        <w:rPr>
          <w:rFonts w:ascii="Times New Roman" w:hAnsi="Times New Roman"/>
          <w:sz w:val="28"/>
          <w:szCs w:val="28"/>
        </w:rPr>
        <w:lastRenderedPageBreak/>
        <w:t>Федеральн</w:t>
      </w:r>
      <w:r w:rsidR="005C6926" w:rsidRPr="00220DBA">
        <w:rPr>
          <w:rFonts w:ascii="Times New Roman" w:hAnsi="Times New Roman"/>
          <w:sz w:val="28"/>
          <w:szCs w:val="28"/>
        </w:rPr>
        <w:t>ого</w:t>
      </w:r>
      <w:r w:rsidR="005C3C83" w:rsidRPr="00220DBA">
        <w:rPr>
          <w:rFonts w:ascii="Times New Roman" w:hAnsi="Times New Roman"/>
          <w:sz w:val="28"/>
          <w:szCs w:val="28"/>
        </w:rPr>
        <w:t xml:space="preserve"> закон</w:t>
      </w:r>
      <w:r w:rsidR="005C6926" w:rsidRPr="00220DBA">
        <w:rPr>
          <w:rFonts w:ascii="Times New Roman" w:hAnsi="Times New Roman"/>
          <w:sz w:val="28"/>
          <w:szCs w:val="28"/>
        </w:rPr>
        <w:t>а</w:t>
      </w:r>
      <w:r w:rsidR="005C3C83" w:rsidRPr="00220DBA">
        <w:rPr>
          <w:rFonts w:ascii="Times New Roman" w:hAnsi="Times New Roman"/>
          <w:sz w:val="28"/>
          <w:szCs w:val="28"/>
        </w:rPr>
        <w:t xml:space="preserve"> от 29.12.2004</w:t>
      </w:r>
      <w:proofErr w:type="gramEnd"/>
      <w:r w:rsidR="005C3C83" w:rsidRPr="00220DBA">
        <w:rPr>
          <w:rFonts w:ascii="Times New Roman" w:hAnsi="Times New Roman"/>
          <w:sz w:val="28"/>
          <w:szCs w:val="28"/>
        </w:rPr>
        <w:t xml:space="preserve"> №</w:t>
      </w:r>
      <w:r w:rsidR="005C6926" w:rsidRPr="00220DBA">
        <w:rPr>
          <w:rFonts w:ascii="Times New Roman" w:hAnsi="Times New Roman"/>
          <w:sz w:val="28"/>
          <w:szCs w:val="28"/>
        </w:rPr>
        <w:t> </w:t>
      </w:r>
      <w:r w:rsidR="005C3C83" w:rsidRPr="00220DBA">
        <w:rPr>
          <w:rFonts w:ascii="Times New Roman" w:hAnsi="Times New Roman"/>
          <w:sz w:val="28"/>
          <w:szCs w:val="28"/>
        </w:rPr>
        <w:t>191-ФЗ «О введении в действие Градостроительного кодекса Российской Федерации»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815B8A" w:rsidRPr="00220DBA" w:rsidRDefault="001566F7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</w:t>
      </w:r>
      <w:r w:rsidR="00815B8A" w:rsidRPr="00220DBA">
        <w:rPr>
          <w:rFonts w:ascii="Times New Roman" w:hAnsi="Times New Roman"/>
          <w:sz w:val="28"/>
          <w:szCs w:val="28"/>
        </w:rPr>
        <w:t>оходы, по</w:t>
      </w:r>
      <w:r w:rsidR="005C3C83" w:rsidRPr="00220DBA">
        <w:rPr>
          <w:rFonts w:ascii="Times New Roman" w:hAnsi="Times New Roman"/>
          <w:sz w:val="28"/>
          <w:szCs w:val="28"/>
        </w:rPr>
        <w:t>лученные от размещения средств к</w:t>
      </w:r>
      <w:r w:rsidR="00815B8A" w:rsidRPr="00220DBA">
        <w:rPr>
          <w:rFonts w:ascii="Times New Roman" w:hAnsi="Times New Roman"/>
          <w:sz w:val="28"/>
          <w:szCs w:val="28"/>
        </w:rPr>
        <w:t>омпенс</w:t>
      </w:r>
      <w:r w:rsidR="005C3C83" w:rsidRPr="00220DBA">
        <w:rPr>
          <w:rFonts w:ascii="Times New Roman" w:hAnsi="Times New Roman"/>
          <w:sz w:val="28"/>
          <w:szCs w:val="28"/>
        </w:rPr>
        <w:t xml:space="preserve">ационного фонда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Pr="00220DBA">
        <w:rPr>
          <w:rFonts w:ascii="Times New Roman" w:hAnsi="Times New Roman"/>
          <w:sz w:val="28"/>
          <w:szCs w:val="28"/>
        </w:rPr>
        <w:t>,</w:t>
      </w:r>
      <w:r w:rsidR="00815B8A" w:rsidRPr="00220DBA">
        <w:rPr>
          <w:rFonts w:ascii="Times New Roman" w:hAnsi="Times New Roman"/>
          <w:sz w:val="28"/>
          <w:szCs w:val="28"/>
        </w:rPr>
        <w:t xml:space="preserve"> и средства, внесенные ранее искл</w:t>
      </w:r>
      <w:r w:rsidR="005C3C83" w:rsidRPr="00220DBA">
        <w:rPr>
          <w:rFonts w:ascii="Times New Roman" w:hAnsi="Times New Roman"/>
          <w:sz w:val="28"/>
          <w:szCs w:val="28"/>
        </w:rPr>
        <w:t xml:space="preserve">юченными членами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5C3C83" w:rsidRPr="00220DBA">
        <w:rPr>
          <w:rFonts w:ascii="Times New Roman" w:hAnsi="Times New Roman"/>
          <w:sz w:val="28"/>
          <w:szCs w:val="28"/>
        </w:rPr>
        <w:t xml:space="preserve">и членами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="00815B8A" w:rsidRPr="00220DBA">
        <w:rPr>
          <w:rFonts w:ascii="Times New Roman" w:hAnsi="Times New Roman"/>
          <w:sz w:val="28"/>
          <w:szCs w:val="28"/>
        </w:rPr>
        <w:t>, добровольно прекратив</w:t>
      </w:r>
      <w:r w:rsidR="005C3C83" w:rsidRPr="00220DBA">
        <w:rPr>
          <w:rFonts w:ascii="Times New Roman" w:hAnsi="Times New Roman"/>
          <w:sz w:val="28"/>
          <w:szCs w:val="28"/>
        </w:rPr>
        <w:t xml:space="preserve">шими членство в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="00815B8A" w:rsidRPr="00220DBA">
        <w:rPr>
          <w:rFonts w:ascii="Times New Roman" w:hAnsi="Times New Roman"/>
          <w:sz w:val="28"/>
          <w:szCs w:val="28"/>
        </w:rPr>
        <w:t>, не учитываются при расчете размера</w:t>
      </w:r>
      <w:r w:rsidR="00AD3CFE" w:rsidRPr="00220DBA">
        <w:rPr>
          <w:rFonts w:ascii="Times New Roman" w:hAnsi="Times New Roman"/>
          <w:sz w:val="28"/>
          <w:szCs w:val="28"/>
        </w:rPr>
        <w:t xml:space="preserve"> взносов членов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815B8A" w:rsidRPr="00220DBA">
        <w:rPr>
          <w:rFonts w:ascii="Times New Roman" w:hAnsi="Times New Roman"/>
          <w:sz w:val="28"/>
          <w:szCs w:val="28"/>
        </w:rPr>
        <w:t xml:space="preserve">в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815B8A" w:rsidRPr="00220DBA">
        <w:rPr>
          <w:rFonts w:ascii="Times New Roman" w:hAnsi="Times New Roman"/>
          <w:sz w:val="28"/>
          <w:szCs w:val="28"/>
        </w:rPr>
        <w:t>.</w:t>
      </w:r>
    </w:p>
    <w:p w:rsidR="00F9494A" w:rsidRPr="00220DBA" w:rsidRDefault="00F07AB6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DBA">
        <w:rPr>
          <w:rFonts w:ascii="Times New Roman" w:hAnsi="Times New Roman"/>
          <w:sz w:val="28"/>
          <w:szCs w:val="28"/>
        </w:rPr>
        <w:t>В случае</w:t>
      </w:r>
      <w:r w:rsidR="00F9494A" w:rsidRPr="00220DBA">
        <w:rPr>
          <w:rFonts w:ascii="Times New Roman" w:hAnsi="Times New Roman"/>
          <w:sz w:val="28"/>
          <w:szCs w:val="28"/>
        </w:rPr>
        <w:t xml:space="preserve"> если сумма внесенного </w:t>
      </w:r>
      <w:r w:rsidR="005521F1" w:rsidRPr="00220DBA">
        <w:rPr>
          <w:rFonts w:ascii="Times New Roman" w:hAnsi="Times New Roman"/>
          <w:sz w:val="28"/>
          <w:szCs w:val="28"/>
        </w:rPr>
        <w:t xml:space="preserve">членом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F9494A" w:rsidRPr="00220DBA">
        <w:rPr>
          <w:rFonts w:ascii="Times New Roman" w:hAnsi="Times New Roman"/>
          <w:sz w:val="28"/>
          <w:szCs w:val="28"/>
        </w:rPr>
        <w:t>взноса в компе</w:t>
      </w:r>
      <w:r w:rsidR="005521F1" w:rsidRPr="00220DBA">
        <w:rPr>
          <w:rFonts w:ascii="Times New Roman" w:hAnsi="Times New Roman"/>
          <w:sz w:val="28"/>
          <w:szCs w:val="28"/>
        </w:rPr>
        <w:t xml:space="preserve">нсационный фонд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F9494A" w:rsidRPr="00220DBA">
        <w:rPr>
          <w:rFonts w:ascii="Times New Roman" w:hAnsi="Times New Roman"/>
          <w:sz w:val="28"/>
          <w:szCs w:val="28"/>
        </w:rPr>
        <w:t>оказалась больше, чем размер минимального взноса в компенсационный фо</w:t>
      </w:r>
      <w:r w:rsidR="005F098E" w:rsidRPr="00220DBA">
        <w:rPr>
          <w:rFonts w:ascii="Times New Roman" w:hAnsi="Times New Roman"/>
          <w:sz w:val="28"/>
          <w:szCs w:val="28"/>
        </w:rPr>
        <w:t>нд возмещения вреда, формируемого</w:t>
      </w:r>
      <w:r w:rsidR="00F9494A" w:rsidRPr="00220DBA">
        <w:rPr>
          <w:rFonts w:ascii="Times New Roman" w:hAnsi="Times New Roman"/>
          <w:sz w:val="28"/>
          <w:szCs w:val="28"/>
        </w:rPr>
        <w:t xml:space="preserve"> в соответствии</w:t>
      </w:r>
      <w:r w:rsidR="00C41AA9" w:rsidRPr="00220DB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="00F9494A" w:rsidRPr="00220DBA">
        <w:rPr>
          <w:rFonts w:ascii="Times New Roman" w:hAnsi="Times New Roman"/>
          <w:sz w:val="28"/>
          <w:szCs w:val="28"/>
        </w:rPr>
        <w:t xml:space="preserve">, сумма превышения по </w:t>
      </w:r>
      <w:r w:rsidR="00C41AA9" w:rsidRPr="00220DBA">
        <w:rPr>
          <w:rFonts w:ascii="Times New Roman" w:hAnsi="Times New Roman"/>
          <w:sz w:val="28"/>
          <w:szCs w:val="28"/>
        </w:rPr>
        <w:t xml:space="preserve">заявлению члена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F9494A" w:rsidRPr="00220DBA">
        <w:rPr>
          <w:rFonts w:ascii="Times New Roman" w:hAnsi="Times New Roman"/>
          <w:sz w:val="28"/>
          <w:szCs w:val="28"/>
        </w:rPr>
        <w:t>может быть зачислена в сч</w:t>
      </w:r>
      <w:r w:rsidR="00C41AA9" w:rsidRPr="00220DBA">
        <w:rPr>
          <w:rFonts w:ascii="Times New Roman" w:hAnsi="Times New Roman"/>
          <w:sz w:val="28"/>
          <w:szCs w:val="28"/>
        </w:rPr>
        <w:t xml:space="preserve">ет взноса члена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="00F9494A" w:rsidRPr="00220DBA">
        <w:rPr>
          <w:rFonts w:ascii="Times New Roman" w:hAnsi="Times New Roman"/>
          <w:sz w:val="28"/>
          <w:szCs w:val="28"/>
        </w:rPr>
        <w:t xml:space="preserve"> в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F9494A" w:rsidRPr="00220DBA">
        <w:rPr>
          <w:rFonts w:ascii="Times New Roman" w:hAnsi="Times New Roman"/>
          <w:sz w:val="28"/>
          <w:szCs w:val="28"/>
        </w:rPr>
        <w:t xml:space="preserve"> при усл</w:t>
      </w:r>
      <w:r w:rsidR="00C41AA9" w:rsidRPr="00220DBA">
        <w:rPr>
          <w:rFonts w:ascii="Times New Roman" w:hAnsi="Times New Roman"/>
          <w:sz w:val="28"/>
          <w:szCs w:val="28"/>
        </w:rPr>
        <w:t xml:space="preserve">овии принятия в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AD3CFE" w:rsidRPr="00220DBA">
        <w:rPr>
          <w:rFonts w:ascii="Times New Roman" w:hAnsi="Times New Roman"/>
          <w:sz w:val="28"/>
          <w:szCs w:val="28"/>
        </w:rPr>
        <w:t xml:space="preserve">решения о создании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CB3EB8" w:rsidRPr="00220DBA">
        <w:rPr>
          <w:rFonts w:ascii="Times New Roman" w:hAnsi="Times New Roman"/>
          <w:sz w:val="28"/>
          <w:szCs w:val="28"/>
        </w:rPr>
        <w:t xml:space="preserve"> </w:t>
      </w:r>
      <w:r w:rsidR="00C41AA9" w:rsidRPr="00220DBA">
        <w:rPr>
          <w:rFonts w:ascii="Times New Roman" w:hAnsi="Times New Roman"/>
          <w:sz w:val="28"/>
          <w:szCs w:val="28"/>
        </w:rPr>
        <w:t>в срок до 01.07.2017</w:t>
      </w:r>
      <w:r w:rsidR="00F9494A" w:rsidRPr="00220DB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9494A" w:rsidRPr="00220DBA" w:rsidRDefault="001566F7" w:rsidP="00DB37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Данное п</w:t>
      </w:r>
      <w:r w:rsidR="00CB3EB8" w:rsidRPr="00220DBA">
        <w:rPr>
          <w:rFonts w:ascii="Times New Roman" w:hAnsi="Times New Roman"/>
          <w:sz w:val="28"/>
          <w:szCs w:val="28"/>
        </w:rPr>
        <w:t>равило</w:t>
      </w:r>
      <w:r w:rsidRPr="00220DBA">
        <w:rPr>
          <w:rFonts w:ascii="Times New Roman" w:hAnsi="Times New Roman"/>
          <w:sz w:val="28"/>
          <w:szCs w:val="28"/>
        </w:rPr>
        <w:t xml:space="preserve"> </w:t>
      </w:r>
      <w:r w:rsidR="00F9494A" w:rsidRPr="00220DBA">
        <w:rPr>
          <w:rFonts w:ascii="Times New Roman" w:hAnsi="Times New Roman"/>
          <w:sz w:val="28"/>
          <w:szCs w:val="28"/>
        </w:rPr>
        <w:t>применяется</w:t>
      </w:r>
      <w:r w:rsidR="00CB3EB8" w:rsidRPr="00220DBA">
        <w:rPr>
          <w:rFonts w:ascii="Times New Roman" w:hAnsi="Times New Roman"/>
          <w:sz w:val="28"/>
          <w:szCs w:val="28"/>
        </w:rPr>
        <w:t xml:space="preserve">, если член </w:t>
      </w:r>
      <w:r w:rsidR="0036552B" w:rsidRPr="00220DBA">
        <w:rPr>
          <w:rFonts w:ascii="Times New Roman" w:hAnsi="Times New Roman"/>
          <w:sz w:val="28"/>
          <w:szCs w:val="28"/>
        </w:rPr>
        <w:t xml:space="preserve">Ассоциации </w:t>
      </w:r>
      <w:r w:rsidR="00AD3CFE" w:rsidRPr="00220DBA">
        <w:rPr>
          <w:rFonts w:ascii="Times New Roman" w:hAnsi="Times New Roman"/>
          <w:sz w:val="28"/>
          <w:szCs w:val="28"/>
        </w:rPr>
        <w:t xml:space="preserve">выразил намерение </w:t>
      </w:r>
      <w:r w:rsidR="00F9494A" w:rsidRPr="00220DBA">
        <w:rPr>
          <w:rFonts w:ascii="Times New Roman" w:hAnsi="Times New Roman"/>
          <w:sz w:val="28"/>
          <w:szCs w:val="28"/>
        </w:rPr>
        <w:t>участвовать в заключени</w:t>
      </w:r>
      <w:proofErr w:type="gramStart"/>
      <w:r w:rsidR="00F9494A"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="00F9494A"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="00F9494A" w:rsidRPr="00220DBA">
        <w:rPr>
          <w:rFonts w:ascii="Times New Roman" w:hAnsi="Times New Roman"/>
          <w:sz w:val="28"/>
          <w:szCs w:val="28"/>
        </w:rPr>
        <w:t xml:space="preserve"> </w:t>
      </w:r>
      <w:r w:rsidRPr="00220DBA">
        <w:rPr>
          <w:rFonts w:ascii="Times New Roman" w:hAnsi="Times New Roman"/>
          <w:sz w:val="28"/>
          <w:szCs w:val="28"/>
        </w:rPr>
        <w:t xml:space="preserve">с использованием конкурентных способов заключения договоров </w:t>
      </w:r>
      <w:r w:rsidR="00CB3EB8" w:rsidRPr="00220DBA">
        <w:rPr>
          <w:rFonts w:ascii="Times New Roman" w:hAnsi="Times New Roman"/>
          <w:sz w:val="28"/>
          <w:szCs w:val="28"/>
        </w:rPr>
        <w:t>в срок</w:t>
      </w:r>
      <w:r w:rsidR="00F9494A" w:rsidRPr="00220DBA">
        <w:rPr>
          <w:rFonts w:ascii="Times New Roman" w:hAnsi="Times New Roman"/>
          <w:sz w:val="28"/>
          <w:szCs w:val="28"/>
        </w:rPr>
        <w:t xml:space="preserve"> до </w:t>
      </w:r>
      <w:r w:rsidR="005C6926" w:rsidRPr="00220DBA">
        <w:rPr>
          <w:rFonts w:ascii="Times New Roman" w:hAnsi="Times New Roman"/>
          <w:sz w:val="28"/>
          <w:szCs w:val="28"/>
        </w:rPr>
        <w:t>0</w:t>
      </w:r>
      <w:r w:rsidR="00F9494A" w:rsidRPr="00220DBA">
        <w:rPr>
          <w:rFonts w:ascii="Times New Roman" w:hAnsi="Times New Roman"/>
          <w:sz w:val="28"/>
          <w:szCs w:val="28"/>
        </w:rPr>
        <w:t>1</w:t>
      </w:r>
      <w:r w:rsidR="005C6926" w:rsidRPr="00220DBA">
        <w:rPr>
          <w:rFonts w:ascii="Times New Roman" w:hAnsi="Times New Roman"/>
          <w:sz w:val="28"/>
          <w:szCs w:val="28"/>
        </w:rPr>
        <w:t>.07.</w:t>
      </w:r>
      <w:r w:rsidR="00F9494A" w:rsidRPr="00220DBA">
        <w:rPr>
          <w:rFonts w:ascii="Times New Roman" w:hAnsi="Times New Roman"/>
          <w:sz w:val="28"/>
          <w:szCs w:val="28"/>
        </w:rPr>
        <w:t xml:space="preserve">2017. </w:t>
      </w:r>
      <w:r w:rsidR="00CB3EB8" w:rsidRPr="00220DBA">
        <w:rPr>
          <w:rFonts w:ascii="Times New Roman" w:hAnsi="Times New Roman"/>
          <w:sz w:val="28"/>
          <w:szCs w:val="28"/>
        </w:rPr>
        <w:t xml:space="preserve">Член </w:t>
      </w:r>
      <w:r w:rsidR="0036552B" w:rsidRPr="00220DBA">
        <w:rPr>
          <w:rFonts w:ascii="Times New Roman" w:hAnsi="Times New Roman"/>
          <w:sz w:val="28"/>
          <w:szCs w:val="28"/>
        </w:rPr>
        <w:t>Ассоциации</w:t>
      </w:r>
      <w:r w:rsidR="00F9494A" w:rsidRPr="00220DBA">
        <w:rPr>
          <w:rFonts w:ascii="Times New Roman" w:hAnsi="Times New Roman"/>
          <w:sz w:val="28"/>
          <w:szCs w:val="28"/>
        </w:rPr>
        <w:t xml:space="preserve">, выразивший такое </w:t>
      </w:r>
      <w:r w:rsidR="00AD3CFE" w:rsidRPr="00220DBA">
        <w:rPr>
          <w:rFonts w:ascii="Times New Roman" w:hAnsi="Times New Roman"/>
          <w:sz w:val="28"/>
          <w:szCs w:val="28"/>
        </w:rPr>
        <w:t>намерение</w:t>
      </w:r>
      <w:r w:rsidR="00F9494A" w:rsidRPr="00220DBA">
        <w:rPr>
          <w:rFonts w:ascii="Times New Roman" w:hAnsi="Times New Roman"/>
          <w:sz w:val="28"/>
          <w:szCs w:val="28"/>
        </w:rPr>
        <w:t xml:space="preserve"> после указанной даты, обязан внести взнос в </w:t>
      </w:r>
      <w:r w:rsidR="00C02155" w:rsidRPr="00220DBA">
        <w:rPr>
          <w:rFonts w:ascii="Times New Roman" w:hAnsi="Times New Roman"/>
          <w:sz w:val="28"/>
          <w:szCs w:val="28"/>
        </w:rPr>
        <w:t>КФ ОДО</w:t>
      </w:r>
      <w:r w:rsidR="00F9494A" w:rsidRPr="00220DBA">
        <w:rPr>
          <w:rFonts w:ascii="Times New Roman" w:hAnsi="Times New Roman"/>
          <w:sz w:val="28"/>
          <w:szCs w:val="28"/>
        </w:rPr>
        <w:t xml:space="preserve"> в полном объеме без учета ранее внесенных взносов в компе</w:t>
      </w:r>
      <w:r w:rsidR="00CB3EB8" w:rsidRPr="00220DBA">
        <w:rPr>
          <w:rFonts w:ascii="Times New Roman" w:hAnsi="Times New Roman"/>
          <w:sz w:val="28"/>
          <w:szCs w:val="28"/>
        </w:rPr>
        <w:t>нсационный ф</w:t>
      </w:r>
      <w:r w:rsidR="00C10CCB" w:rsidRPr="00220DBA">
        <w:rPr>
          <w:rFonts w:ascii="Times New Roman" w:hAnsi="Times New Roman"/>
          <w:sz w:val="28"/>
          <w:szCs w:val="28"/>
        </w:rPr>
        <w:t>онд Ассоциации</w:t>
      </w:r>
      <w:r w:rsidR="00F9494A" w:rsidRPr="00220DBA">
        <w:rPr>
          <w:rFonts w:ascii="Times New Roman" w:hAnsi="Times New Roman"/>
          <w:sz w:val="28"/>
          <w:szCs w:val="28"/>
        </w:rPr>
        <w:t>.</w:t>
      </w:r>
    </w:p>
    <w:p w:rsidR="00654FDA" w:rsidRPr="00220DBA" w:rsidRDefault="00654FDA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Ассоциация, при наличии заявления члена Ассоциации о намерении принимать участие в заключени</w:t>
      </w:r>
      <w:proofErr w:type="gramStart"/>
      <w:r w:rsidRPr="00220DBA">
        <w:rPr>
          <w:rFonts w:ascii="Times New Roman" w:hAnsi="Times New Roman"/>
          <w:sz w:val="28"/>
          <w:szCs w:val="28"/>
        </w:rPr>
        <w:t>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00324A" w:rsidRPr="00220DBA">
        <w:rPr>
          <w:rFonts w:ascii="Times New Roman" w:hAnsi="Times New Roman"/>
          <w:sz w:val="28"/>
          <w:szCs w:val="28"/>
        </w:rPr>
        <w:t>, договоров подряда на осуществление сноса</w:t>
      </w:r>
      <w:r w:rsidRPr="00220DBA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</w:t>
      </w:r>
      <w:proofErr w:type="gramStart"/>
      <w:r w:rsidRPr="00220DBA">
        <w:rPr>
          <w:rFonts w:ascii="Times New Roman" w:hAnsi="Times New Roman"/>
          <w:sz w:val="28"/>
          <w:szCs w:val="28"/>
        </w:rPr>
        <w:t>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Ассоциации,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proofErr w:type="gramEnd"/>
      <w:r w:rsidRPr="00220DBA">
        <w:rPr>
          <w:rFonts w:ascii="Times New Roman" w:hAnsi="Times New Roman"/>
          <w:sz w:val="28"/>
          <w:szCs w:val="28"/>
        </w:rPr>
        <w:t xml:space="preserve">, в качестве взноса (части взноса) члена Ассоциации в КФ </w:t>
      </w:r>
      <w:r w:rsidR="000A1863" w:rsidRPr="00220DBA">
        <w:rPr>
          <w:rFonts w:ascii="Times New Roman" w:hAnsi="Times New Roman"/>
          <w:sz w:val="28"/>
          <w:szCs w:val="28"/>
        </w:rPr>
        <w:t>ОДО</w:t>
      </w:r>
      <w:r w:rsidRPr="00220DBA">
        <w:rPr>
          <w:rFonts w:ascii="Times New Roman" w:hAnsi="Times New Roman"/>
          <w:sz w:val="28"/>
          <w:szCs w:val="28"/>
        </w:rPr>
        <w:t xml:space="preserve"> пропорционально размеру ранее внесенного им взноса в компенсационный фонд Ассоциации.</w:t>
      </w:r>
    </w:p>
    <w:p w:rsidR="0000324A" w:rsidRDefault="0000324A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969" w:rsidRDefault="00504969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969" w:rsidRDefault="00504969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4969" w:rsidRPr="00220DBA" w:rsidRDefault="00504969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3AA6" w:rsidRPr="00220DBA" w:rsidRDefault="004D3AA6" w:rsidP="0032697A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0DBA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D15A71" w:rsidRPr="00220DBA" w:rsidRDefault="00D15A71" w:rsidP="00DB3773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1E99" w:rsidRPr="00220DBA" w:rsidRDefault="005F098E" w:rsidP="0032697A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Настоящее Положение вступает в силу со дня внесения сведений о нем в государственный реестр саморегулируемых организаций в соответствии с </w:t>
      </w:r>
      <w:proofErr w:type="spellStart"/>
      <w:r w:rsidR="0000324A" w:rsidRPr="00220DBA">
        <w:rPr>
          <w:rFonts w:ascii="Times New Roman" w:hAnsi="Times New Roman"/>
          <w:sz w:val="28"/>
          <w:szCs w:val="28"/>
        </w:rPr>
        <w:t>ГрК</w:t>
      </w:r>
      <w:proofErr w:type="spellEnd"/>
      <w:r w:rsidR="0000324A" w:rsidRPr="00220DBA">
        <w:rPr>
          <w:rFonts w:ascii="Times New Roman" w:hAnsi="Times New Roman"/>
          <w:sz w:val="28"/>
          <w:szCs w:val="28"/>
        </w:rPr>
        <w:t xml:space="preserve"> РФ</w:t>
      </w:r>
      <w:r w:rsidRPr="00220DBA">
        <w:rPr>
          <w:rFonts w:ascii="Times New Roman" w:hAnsi="Times New Roman"/>
          <w:sz w:val="28"/>
          <w:szCs w:val="28"/>
        </w:rPr>
        <w:t>.</w:t>
      </w:r>
    </w:p>
    <w:p w:rsidR="00331E99" w:rsidRPr="00220DBA" w:rsidRDefault="00331E99" w:rsidP="0032697A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 xml:space="preserve">Со дня вступления в силу настоящего Положения прекращает действовать Положение </w:t>
      </w:r>
      <w:r w:rsidRPr="00220DBA">
        <w:rPr>
          <w:rFonts w:ascii="Times New Roman" w:hAnsi="Times New Roman"/>
          <w:bCs/>
          <w:kern w:val="32"/>
          <w:sz w:val="28"/>
          <w:szCs w:val="28"/>
        </w:rPr>
        <w:t xml:space="preserve">о компенсационном фонде обеспечения договорных обязательств Саморегулируемой организации Ассоциации строителей газового и нефтяного комплексов, </w:t>
      </w:r>
      <w:r w:rsidR="0000324A" w:rsidRPr="00220DBA">
        <w:rPr>
          <w:rFonts w:ascii="Times New Roman" w:hAnsi="Times New Roman"/>
          <w:bCs/>
          <w:kern w:val="32"/>
          <w:sz w:val="28"/>
          <w:szCs w:val="28"/>
        </w:rPr>
        <w:t xml:space="preserve">утвержденное </w:t>
      </w:r>
      <w:r w:rsidR="00FC5BD1" w:rsidRPr="00220DBA">
        <w:rPr>
          <w:rFonts w:ascii="Times New Roman" w:hAnsi="Times New Roman"/>
          <w:sz w:val="28"/>
          <w:szCs w:val="28"/>
        </w:rPr>
        <w:t xml:space="preserve">Общим собранием членов Ассоциации </w:t>
      </w:r>
      <w:r w:rsidR="00504969">
        <w:rPr>
          <w:rFonts w:ascii="Times New Roman" w:hAnsi="Times New Roman"/>
          <w:sz w:val="28"/>
          <w:szCs w:val="28"/>
          <w:highlight w:val="yellow"/>
        </w:rPr>
        <w:t>26 февраля 2021</w:t>
      </w:r>
      <w:r w:rsidR="00D36EE3" w:rsidRPr="009831D2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 w:rsidR="00D36EE3">
        <w:rPr>
          <w:rFonts w:ascii="Times New Roman" w:hAnsi="Times New Roman"/>
          <w:sz w:val="28"/>
          <w:szCs w:val="28"/>
        </w:rPr>
        <w:t xml:space="preserve"> (Протокол </w:t>
      </w:r>
      <w:r w:rsidR="00504969">
        <w:rPr>
          <w:rFonts w:ascii="Times New Roman" w:hAnsi="Times New Roman"/>
          <w:sz w:val="28"/>
          <w:szCs w:val="28"/>
          <w:highlight w:val="yellow"/>
        </w:rPr>
        <w:t>№ 22 от 26 февраля 2021</w:t>
      </w:r>
      <w:r w:rsidR="00FC5BD1" w:rsidRPr="009831D2">
        <w:rPr>
          <w:rFonts w:ascii="Times New Roman" w:hAnsi="Times New Roman"/>
          <w:sz w:val="28"/>
          <w:szCs w:val="28"/>
          <w:highlight w:val="yellow"/>
        </w:rPr>
        <w:t xml:space="preserve"> г</w:t>
      </w:r>
      <w:r w:rsidR="00FC5BD1" w:rsidRPr="00220DBA">
        <w:rPr>
          <w:rFonts w:ascii="Times New Roman" w:hAnsi="Times New Roman"/>
          <w:sz w:val="28"/>
          <w:szCs w:val="28"/>
        </w:rPr>
        <w:t>. общего собрания Саморегулируемой организации Ассоциации строителей газового и нефтяного комплексов)</w:t>
      </w:r>
      <w:r w:rsidR="006429BF" w:rsidRPr="00220DBA">
        <w:rPr>
          <w:rFonts w:ascii="Times New Roman" w:hAnsi="Times New Roman"/>
          <w:sz w:val="28"/>
          <w:szCs w:val="28"/>
        </w:rPr>
        <w:t>.</w:t>
      </w:r>
    </w:p>
    <w:p w:rsidR="005F098E" w:rsidRPr="00220DBA" w:rsidRDefault="00A94684" w:rsidP="0032697A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DBA">
        <w:rPr>
          <w:rFonts w:ascii="Times New Roman" w:hAnsi="Times New Roman"/>
          <w:sz w:val="28"/>
          <w:szCs w:val="28"/>
        </w:rPr>
        <w:t>В случае противоречия настоящего Положения нормам, установленным законами и иными нормативными актами Российской Федерации, применяются</w:t>
      </w:r>
      <w:bookmarkStart w:id="0" w:name="_GoBack"/>
      <w:bookmarkEnd w:id="0"/>
      <w:r w:rsidRPr="00220DBA">
        <w:rPr>
          <w:rFonts w:ascii="Times New Roman" w:hAnsi="Times New Roman"/>
          <w:sz w:val="28"/>
          <w:szCs w:val="28"/>
        </w:rPr>
        <w:t xml:space="preserve"> нормы, предусмотренные действующим законодательством и нормативными актами Российской Федерации.</w:t>
      </w:r>
    </w:p>
    <w:p w:rsidR="004D3AA6" w:rsidRPr="00340D49" w:rsidRDefault="004D3AA6" w:rsidP="00A9468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D3AA6" w:rsidRPr="00340D49" w:rsidSect="00D15A71">
      <w:footerReference w:type="default" r:id="rId9"/>
      <w:pgSz w:w="11906" w:h="16838"/>
      <w:pgMar w:top="1134" w:right="991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80" w:rsidRDefault="00563280" w:rsidP="006A296C">
      <w:pPr>
        <w:spacing w:after="0" w:line="240" w:lineRule="auto"/>
      </w:pPr>
      <w:r>
        <w:separator/>
      </w:r>
    </w:p>
  </w:endnote>
  <w:endnote w:type="continuationSeparator" w:id="0">
    <w:p w:rsidR="00563280" w:rsidRDefault="0056328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2D" w:rsidRPr="0000324A" w:rsidRDefault="0052552D">
    <w:pPr>
      <w:pStyle w:val="a5"/>
      <w:jc w:val="right"/>
      <w:rPr>
        <w:rFonts w:ascii="Times New Roman" w:hAnsi="Times New Roman"/>
        <w:sz w:val="24"/>
        <w:szCs w:val="24"/>
      </w:rPr>
    </w:pPr>
    <w:r w:rsidRPr="0000324A">
      <w:rPr>
        <w:rFonts w:ascii="Times New Roman" w:hAnsi="Times New Roman"/>
        <w:sz w:val="24"/>
        <w:szCs w:val="24"/>
      </w:rPr>
      <w:fldChar w:fldCharType="begin"/>
    </w:r>
    <w:r w:rsidRPr="0000324A">
      <w:rPr>
        <w:rFonts w:ascii="Times New Roman" w:hAnsi="Times New Roman"/>
        <w:sz w:val="24"/>
        <w:szCs w:val="24"/>
      </w:rPr>
      <w:instrText>PAGE   \* MERGEFORMAT</w:instrText>
    </w:r>
    <w:r w:rsidRPr="0000324A">
      <w:rPr>
        <w:rFonts w:ascii="Times New Roman" w:hAnsi="Times New Roman"/>
        <w:sz w:val="24"/>
        <w:szCs w:val="24"/>
      </w:rPr>
      <w:fldChar w:fldCharType="separate"/>
    </w:r>
    <w:r w:rsidR="00504969">
      <w:rPr>
        <w:rFonts w:ascii="Times New Roman" w:hAnsi="Times New Roman"/>
        <w:noProof/>
        <w:sz w:val="24"/>
        <w:szCs w:val="24"/>
      </w:rPr>
      <w:t>16</w:t>
    </w:r>
    <w:r w:rsidRPr="0000324A">
      <w:rPr>
        <w:rFonts w:ascii="Times New Roman" w:hAnsi="Times New Roman"/>
        <w:sz w:val="24"/>
        <w:szCs w:val="24"/>
      </w:rPr>
      <w:fldChar w:fldCharType="end"/>
    </w:r>
  </w:p>
  <w:p w:rsidR="0052552D" w:rsidRDefault="00525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80" w:rsidRDefault="00563280" w:rsidP="006A296C">
      <w:pPr>
        <w:spacing w:after="0" w:line="240" w:lineRule="auto"/>
      </w:pPr>
      <w:r>
        <w:separator/>
      </w:r>
    </w:p>
  </w:footnote>
  <w:footnote w:type="continuationSeparator" w:id="0">
    <w:p w:rsidR="00563280" w:rsidRDefault="00563280" w:rsidP="006A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A34"/>
    <w:multiLevelType w:val="multilevel"/>
    <w:tmpl w:val="FC5E4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9A3BD1"/>
    <w:multiLevelType w:val="multilevel"/>
    <w:tmpl w:val="FC5E4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0D30A8"/>
    <w:multiLevelType w:val="multilevel"/>
    <w:tmpl w:val="D21CF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9C10B81"/>
    <w:multiLevelType w:val="multilevel"/>
    <w:tmpl w:val="0424162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4D7F22"/>
    <w:multiLevelType w:val="multilevel"/>
    <w:tmpl w:val="366C40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3445AF"/>
    <w:multiLevelType w:val="hybridMultilevel"/>
    <w:tmpl w:val="01AA55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5E5D99"/>
    <w:multiLevelType w:val="multilevel"/>
    <w:tmpl w:val="F2EE3EE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7EAD"/>
    <w:multiLevelType w:val="multilevel"/>
    <w:tmpl w:val="FA589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7702D"/>
    <w:multiLevelType w:val="multilevel"/>
    <w:tmpl w:val="64265C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301C69"/>
    <w:multiLevelType w:val="multilevel"/>
    <w:tmpl w:val="2D1625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D80C98"/>
    <w:multiLevelType w:val="multilevel"/>
    <w:tmpl w:val="AFBA1724"/>
    <w:lvl w:ilvl="0">
      <w:start w:val="5"/>
      <w:numFmt w:val="decimal"/>
      <w:lvlText w:val="%1."/>
      <w:lvlJc w:val="left"/>
      <w:pPr>
        <w:ind w:left="2809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5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5"/>
  </w:num>
  <w:num w:numId="13">
    <w:abstractNumId w:val="1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224B"/>
    <w:rsid w:val="0000324A"/>
    <w:rsid w:val="00007205"/>
    <w:rsid w:val="000072A9"/>
    <w:rsid w:val="00007D68"/>
    <w:rsid w:val="00021216"/>
    <w:rsid w:val="00023F4C"/>
    <w:rsid w:val="000241D3"/>
    <w:rsid w:val="000278EA"/>
    <w:rsid w:val="00030273"/>
    <w:rsid w:val="00045F50"/>
    <w:rsid w:val="0005299A"/>
    <w:rsid w:val="00055CF6"/>
    <w:rsid w:val="00056067"/>
    <w:rsid w:val="00057B06"/>
    <w:rsid w:val="000658C3"/>
    <w:rsid w:val="000660E9"/>
    <w:rsid w:val="000702B9"/>
    <w:rsid w:val="000735DA"/>
    <w:rsid w:val="00073607"/>
    <w:rsid w:val="000827A5"/>
    <w:rsid w:val="00084E55"/>
    <w:rsid w:val="000A1863"/>
    <w:rsid w:val="000B7406"/>
    <w:rsid w:val="000D14D1"/>
    <w:rsid w:val="000F085A"/>
    <w:rsid w:val="000F157F"/>
    <w:rsid w:val="000F3BE7"/>
    <w:rsid w:val="000F4B3C"/>
    <w:rsid w:val="00105DDE"/>
    <w:rsid w:val="00107E73"/>
    <w:rsid w:val="00107F3C"/>
    <w:rsid w:val="001169F8"/>
    <w:rsid w:val="00133F9E"/>
    <w:rsid w:val="00147D0C"/>
    <w:rsid w:val="00150DEE"/>
    <w:rsid w:val="0015203F"/>
    <w:rsid w:val="00154408"/>
    <w:rsid w:val="001566F7"/>
    <w:rsid w:val="001665D7"/>
    <w:rsid w:val="0017526B"/>
    <w:rsid w:val="00175AFA"/>
    <w:rsid w:val="0018059E"/>
    <w:rsid w:val="001862E6"/>
    <w:rsid w:val="00192B5A"/>
    <w:rsid w:val="001941F2"/>
    <w:rsid w:val="00197BAD"/>
    <w:rsid w:val="001A1DC3"/>
    <w:rsid w:val="001A43BD"/>
    <w:rsid w:val="001A6EB1"/>
    <w:rsid w:val="001C318E"/>
    <w:rsid w:val="001D0B10"/>
    <w:rsid w:val="001D29F6"/>
    <w:rsid w:val="001D66E3"/>
    <w:rsid w:val="001D6A22"/>
    <w:rsid w:val="001D7181"/>
    <w:rsid w:val="001E06FE"/>
    <w:rsid w:val="001E4D66"/>
    <w:rsid w:val="001E6C6F"/>
    <w:rsid w:val="001F265A"/>
    <w:rsid w:val="001F3661"/>
    <w:rsid w:val="001F6812"/>
    <w:rsid w:val="00200DB1"/>
    <w:rsid w:val="00204D34"/>
    <w:rsid w:val="00215D76"/>
    <w:rsid w:val="0021673A"/>
    <w:rsid w:val="00217587"/>
    <w:rsid w:val="00220DBA"/>
    <w:rsid w:val="00226F65"/>
    <w:rsid w:val="00236025"/>
    <w:rsid w:val="002502F2"/>
    <w:rsid w:val="00250DBE"/>
    <w:rsid w:val="00261015"/>
    <w:rsid w:val="0026171A"/>
    <w:rsid w:val="002622DF"/>
    <w:rsid w:val="0026391D"/>
    <w:rsid w:val="00265C4D"/>
    <w:rsid w:val="00266CC5"/>
    <w:rsid w:val="00267F28"/>
    <w:rsid w:val="00276867"/>
    <w:rsid w:val="002879B9"/>
    <w:rsid w:val="00291733"/>
    <w:rsid w:val="00295A02"/>
    <w:rsid w:val="002A4C93"/>
    <w:rsid w:val="002B023F"/>
    <w:rsid w:val="002C7E8F"/>
    <w:rsid w:val="002E0A87"/>
    <w:rsid w:val="002F7AD4"/>
    <w:rsid w:val="00314E16"/>
    <w:rsid w:val="00316721"/>
    <w:rsid w:val="00325B8B"/>
    <w:rsid w:val="0032697A"/>
    <w:rsid w:val="00331E99"/>
    <w:rsid w:val="00333182"/>
    <w:rsid w:val="00334F2C"/>
    <w:rsid w:val="003372A1"/>
    <w:rsid w:val="00340D49"/>
    <w:rsid w:val="003605F5"/>
    <w:rsid w:val="00361A87"/>
    <w:rsid w:val="0036552B"/>
    <w:rsid w:val="00371C4D"/>
    <w:rsid w:val="00375B59"/>
    <w:rsid w:val="003A6230"/>
    <w:rsid w:val="003B7489"/>
    <w:rsid w:val="003D6306"/>
    <w:rsid w:val="003E6891"/>
    <w:rsid w:val="003E6BCB"/>
    <w:rsid w:val="003F5088"/>
    <w:rsid w:val="00422695"/>
    <w:rsid w:val="00432303"/>
    <w:rsid w:val="00445222"/>
    <w:rsid w:val="004620E6"/>
    <w:rsid w:val="00466818"/>
    <w:rsid w:val="00474318"/>
    <w:rsid w:val="00491DE4"/>
    <w:rsid w:val="00497B8C"/>
    <w:rsid w:val="00497E6B"/>
    <w:rsid w:val="004A0FC2"/>
    <w:rsid w:val="004A56AE"/>
    <w:rsid w:val="004B1E4A"/>
    <w:rsid w:val="004B35E2"/>
    <w:rsid w:val="004B633C"/>
    <w:rsid w:val="004C03A0"/>
    <w:rsid w:val="004C2A0E"/>
    <w:rsid w:val="004D1333"/>
    <w:rsid w:val="004D344B"/>
    <w:rsid w:val="004D3AA6"/>
    <w:rsid w:val="004D4140"/>
    <w:rsid w:val="004D5DA9"/>
    <w:rsid w:val="004E020D"/>
    <w:rsid w:val="004E4DD3"/>
    <w:rsid w:val="004E57E2"/>
    <w:rsid w:val="00504969"/>
    <w:rsid w:val="0052188A"/>
    <w:rsid w:val="00522125"/>
    <w:rsid w:val="0052522B"/>
    <w:rsid w:val="0052552D"/>
    <w:rsid w:val="0052589A"/>
    <w:rsid w:val="00527DDA"/>
    <w:rsid w:val="0053249D"/>
    <w:rsid w:val="00537964"/>
    <w:rsid w:val="005521F1"/>
    <w:rsid w:val="00563280"/>
    <w:rsid w:val="00572AD2"/>
    <w:rsid w:val="00581E92"/>
    <w:rsid w:val="0058275D"/>
    <w:rsid w:val="00582EC4"/>
    <w:rsid w:val="00594DDA"/>
    <w:rsid w:val="005954EC"/>
    <w:rsid w:val="0059584F"/>
    <w:rsid w:val="00596C93"/>
    <w:rsid w:val="005B3095"/>
    <w:rsid w:val="005C3C83"/>
    <w:rsid w:val="005C523A"/>
    <w:rsid w:val="005C6926"/>
    <w:rsid w:val="005D19F3"/>
    <w:rsid w:val="005D6246"/>
    <w:rsid w:val="005D6D29"/>
    <w:rsid w:val="005D7A3F"/>
    <w:rsid w:val="005E447B"/>
    <w:rsid w:val="005E681C"/>
    <w:rsid w:val="005F098E"/>
    <w:rsid w:val="00603E68"/>
    <w:rsid w:val="006074D5"/>
    <w:rsid w:val="00607791"/>
    <w:rsid w:val="00607C03"/>
    <w:rsid w:val="00614C6C"/>
    <w:rsid w:val="0061571C"/>
    <w:rsid w:val="006323C8"/>
    <w:rsid w:val="00637DE6"/>
    <w:rsid w:val="006429BF"/>
    <w:rsid w:val="00643173"/>
    <w:rsid w:val="00654CED"/>
    <w:rsid w:val="00654FDA"/>
    <w:rsid w:val="006649BF"/>
    <w:rsid w:val="006649C3"/>
    <w:rsid w:val="00666F4B"/>
    <w:rsid w:val="00671168"/>
    <w:rsid w:val="00671EA3"/>
    <w:rsid w:val="00672D00"/>
    <w:rsid w:val="00682A2A"/>
    <w:rsid w:val="00690F84"/>
    <w:rsid w:val="006A296C"/>
    <w:rsid w:val="006A6FC1"/>
    <w:rsid w:val="006B30D7"/>
    <w:rsid w:val="006B50A6"/>
    <w:rsid w:val="006C390E"/>
    <w:rsid w:val="006D2FF1"/>
    <w:rsid w:val="006D5DC2"/>
    <w:rsid w:val="006D6818"/>
    <w:rsid w:val="006E08E9"/>
    <w:rsid w:val="006E11F8"/>
    <w:rsid w:val="006F1521"/>
    <w:rsid w:val="006F38FC"/>
    <w:rsid w:val="00700676"/>
    <w:rsid w:val="00704EE7"/>
    <w:rsid w:val="0071038C"/>
    <w:rsid w:val="0071134A"/>
    <w:rsid w:val="00713CCB"/>
    <w:rsid w:val="00714266"/>
    <w:rsid w:val="00716C2D"/>
    <w:rsid w:val="0073461F"/>
    <w:rsid w:val="00742C9E"/>
    <w:rsid w:val="00745B2D"/>
    <w:rsid w:val="00746BD3"/>
    <w:rsid w:val="00787653"/>
    <w:rsid w:val="0079246B"/>
    <w:rsid w:val="007A2A38"/>
    <w:rsid w:val="007A40C1"/>
    <w:rsid w:val="007B7D71"/>
    <w:rsid w:val="007C3FE7"/>
    <w:rsid w:val="007C5128"/>
    <w:rsid w:val="007C7D81"/>
    <w:rsid w:val="007E13D3"/>
    <w:rsid w:val="007E27EF"/>
    <w:rsid w:val="007E5C17"/>
    <w:rsid w:val="00807D2D"/>
    <w:rsid w:val="008125DE"/>
    <w:rsid w:val="00815B8A"/>
    <w:rsid w:val="00821760"/>
    <w:rsid w:val="0082350E"/>
    <w:rsid w:val="00833A7D"/>
    <w:rsid w:val="00835890"/>
    <w:rsid w:val="00843085"/>
    <w:rsid w:val="0084349D"/>
    <w:rsid w:val="00882961"/>
    <w:rsid w:val="00897D73"/>
    <w:rsid w:val="008A1765"/>
    <w:rsid w:val="008D2ECB"/>
    <w:rsid w:val="008E201E"/>
    <w:rsid w:val="008E21AC"/>
    <w:rsid w:val="008F5169"/>
    <w:rsid w:val="00901BD5"/>
    <w:rsid w:val="009026FB"/>
    <w:rsid w:val="00913E34"/>
    <w:rsid w:val="009140C7"/>
    <w:rsid w:val="00915AB0"/>
    <w:rsid w:val="00934067"/>
    <w:rsid w:val="009542CC"/>
    <w:rsid w:val="009546F2"/>
    <w:rsid w:val="00964B9F"/>
    <w:rsid w:val="00965490"/>
    <w:rsid w:val="00965907"/>
    <w:rsid w:val="00965C97"/>
    <w:rsid w:val="009831D2"/>
    <w:rsid w:val="00983F2A"/>
    <w:rsid w:val="009852AF"/>
    <w:rsid w:val="00986A64"/>
    <w:rsid w:val="009903F8"/>
    <w:rsid w:val="00996227"/>
    <w:rsid w:val="00996A9E"/>
    <w:rsid w:val="009A36FE"/>
    <w:rsid w:val="009B4CAA"/>
    <w:rsid w:val="009B6EC9"/>
    <w:rsid w:val="009B752F"/>
    <w:rsid w:val="009C35C9"/>
    <w:rsid w:val="009E2855"/>
    <w:rsid w:val="009E370F"/>
    <w:rsid w:val="009E4DA2"/>
    <w:rsid w:val="009F3568"/>
    <w:rsid w:val="009F41C4"/>
    <w:rsid w:val="009F6EA7"/>
    <w:rsid w:val="009F78F9"/>
    <w:rsid w:val="00A046BB"/>
    <w:rsid w:val="00A06021"/>
    <w:rsid w:val="00A145ED"/>
    <w:rsid w:val="00A2283D"/>
    <w:rsid w:val="00A3759D"/>
    <w:rsid w:val="00A4133B"/>
    <w:rsid w:val="00A41ABB"/>
    <w:rsid w:val="00A51762"/>
    <w:rsid w:val="00A52B43"/>
    <w:rsid w:val="00A80010"/>
    <w:rsid w:val="00A8316E"/>
    <w:rsid w:val="00A94684"/>
    <w:rsid w:val="00AA068C"/>
    <w:rsid w:val="00AB5AA1"/>
    <w:rsid w:val="00AB728F"/>
    <w:rsid w:val="00AB7EC3"/>
    <w:rsid w:val="00AC5176"/>
    <w:rsid w:val="00AC6CAA"/>
    <w:rsid w:val="00AC72A1"/>
    <w:rsid w:val="00AD10FD"/>
    <w:rsid w:val="00AD22E1"/>
    <w:rsid w:val="00AD36A1"/>
    <w:rsid w:val="00AD3CFE"/>
    <w:rsid w:val="00AE79B5"/>
    <w:rsid w:val="00AF04AB"/>
    <w:rsid w:val="00AF1F10"/>
    <w:rsid w:val="00AF4001"/>
    <w:rsid w:val="00B11918"/>
    <w:rsid w:val="00B16E07"/>
    <w:rsid w:val="00B23362"/>
    <w:rsid w:val="00B248FD"/>
    <w:rsid w:val="00B25DF3"/>
    <w:rsid w:val="00B2618E"/>
    <w:rsid w:val="00B51FAE"/>
    <w:rsid w:val="00B53F88"/>
    <w:rsid w:val="00B5431E"/>
    <w:rsid w:val="00B73480"/>
    <w:rsid w:val="00B76EB2"/>
    <w:rsid w:val="00B87F4E"/>
    <w:rsid w:val="00B921B0"/>
    <w:rsid w:val="00B9485C"/>
    <w:rsid w:val="00B97296"/>
    <w:rsid w:val="00BB3369"/>
    <w:rsid w:val="00BB5789"/>
    <w:rsid w:val="00BB6386"/>
    <w:rsid w:val="00BC3428"/>
    <w:rsid w:val="00BD1B06"/>
    <w:rsid w:val="00BE25D3"/>
    <w:rsid w:val="00BE5CF2"/>
    <w:rsid w:val="00BF646D"/>
    <w:rsid w:val="00C02155"/>
    <w:rsid w:val="00C03685"/>
    <w:rsid w:val="00C04DA4"/>
    <w:rsid w:val="00C10CCB"/>
    <w:rsid w:val="00C32A1B"/>
    <w:rsid w:val="00C41AA9"/>
    <w:rsid w:val="00C4203C"/>
    <w:rsid w:val="00C47E05"/>
    <w:rsid w:val="00C50A20"/>
    <w:rsid w:val="00C602D4"/>
    <w:rsid w:val="00C62DC2"/>
    <w:rsid w:val="00C6734C"/>
    <w:rsid w:val="00C738B6"/>
    <w:rsid w:val="00C73E79"/>
    <w:rsid w:val="00C83B97"/>
    <w:rsid w:val="00C85BD0"/>
    <w:rsid w:val="00C903FC"/>
    <w:rsid w:val="00C95549"/>
    <w:rsid w:val="00CA197A"/>
    <w:rsid w:val="00CB088F"/>
    <w:rsid w:val="00CB3EB8"/>
    <w:rsid w:val="00CB7FDB"/>
    <w:rsid w:val="00CC61EF"/>
    <w:rsid w:val="00CC6D3B"/>
    <w:rsid w:val="00CC7763"/>
    <w:rsid w:val="00CD1690"/>
    <w:rsid w:val="00CD32F9"/>
    <w:rsid w:val="00CD6C79"/>
    <w:rsid w:val="00CE2595"/>
    <w:rsid w:val="00CE4B94"/>
    <w:rsid w:val="00CF338F"/>
    <w:rsid w:val="00CF7BEA"/>
    <w:rsid w:val="00D03F13"/>
    <w:rsid w:val="00D15A71"/>
    <w:rsid w:val="00D172D6"/>
    <w:rsid w:val="00D313C7"/>
    <w:rsid w:val="00D369F9"/>
    <w:rsid w:val="00D36EE3"/>
    <w:rsid w:val="00D44915"/>
    <w:rsid w:val="00D46BFC"/>
    <w:rsid w:val="00D50E0C"/>
    <w:rsid w:val="00D53DBC"/>
    <w:rsid w:val="00D7362A"/>
    <w:rsid w:val="00D75944"/>
    <w:rsid w:val="00D83DA2"/>
    <w:rsid w:val="00D87EFA"/>
    <w:rsid w:val="00D9470D"/>
    <w:rsid w:val="00D95153"/>
    <w:rsid w:val="00DA7C3D"/>
    <w:rsid w:val="00DB0F22"/>
    <w:rsid w:val="00DB3773"/>
    <w:rsid w:val="00DB551F"/>
    <w:rsid w:val="00DC3947"/>
    <w:rsid w:val="00DC60E5"/>
    <w:rsid w:val="00DD66BE"/>
    <w:rsid w:val="00DE59AF"/>
    <w:rsid w:val="00DF0392"/>
    <w:rsid w:val="00DF12B0"/>
    <w:rsid w:val="00DF2752"/>
    <w:rsid w:val="00E005B7"/>
    <w:rsid w:val="00E05C0D"/>
    <w:rsid w:val="00E100C6"/>
    <w:rsid w:val="00E15530"/>
    <w:rsid w:val="00E23C5F"/>
    <w:rsid w:val="00E2766D"/>
    <w:rsid w:val="00E27FDF"/>
    <w:rsid w:val="00E51B2F"/>
    <w:rsid w:val="00E5483D"/>
    <w:rsid w:val="00E56365"/>
    <w:rsid w:val="00E64C88"/>
    <w:rsid w:val="00E663D8"/>
    <w:rsid w:val="00E759A3"/>
    <w:rsid w:val="00E768BF"/>
    <w:rsid w:val="00E84A23"/>
    <w:rsid w:val="00E946D0"/>
    <w:rsid w:val="00E96145"/>
    <w:rsid w:val="00EA2762"/>
    <w:rsid w:val="00EB4E26"/>
    <w:rsid w:val="00EB58FB"/>
    <w:rsid w:val="00EB6DB4"/>
    <w:rsid w:val="00EC6556"/>
    <w:rsid w:val="00EE037A"/>
    <w:rsid w:val="00F0645C"/>
    <w:rsid w:val="00F07AB6"/>
    <w:rsid w:val="00F11E27"/>
    <w:rsid w:val="00F1401B"/>
    <w:rsid w:val="00F17AFC"/>
    <w:rsid w:val="00F225B3"/>
    <w:rsid w:val="00F307BF"/>
    <w:rsid w:val="00F31B77"/>
    <w:rsid w:val="00F33999"/>
    <w:rsid w:val="00F34119"/>
    <w:rsid w:val="00F34F10"/>
    <w:rsid w:val="00F47B6E"/>
    <w:rsid w:val="00F5018D"/>
    <w:rsid w:val="00F64B14"/>
    <w:rsid w:val="00F7074C"/>
    <w:rsid w:val="00F74515"/>
    <w:rsid w:val="00F774B2"/>
    <w:rsid w:val="00F93B34"/>
    <w:rsid w:val="00F9494A"/>
    <w:rsid w:val="00FA6030"/>
    <w:rsid w:val="00FC5BD1"/>
    <w:rsid w:val="00FD2C69"/>
    <w:rsid w:val="00FD4A85"/>
    <w:rsid w:val="00FD5C7F"/>
    <w:rsid w:val="00FE1F58"/>
    <w:rsid w:val="00FE3136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8275D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7D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7B7D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7D7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7D7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f3">
    <w:name w:val="No Spacing"/>
    <w:uiPriority w:val="1"/>
    <w:qFormat/>
    <w:rsid w:val="00DC60E5"/>
    <w:rPr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331E99"/>
    <w:rPr>
      <w:sz w:val="22"/>
      <w:szCs w:val="22"/>
    </w:rPr>
  </w:style>
  <w:style w:type="character" w:styleId="af4">
    <w:name w:val="footnote reference"/>
    <w:uiPriority w:val="99"/>
    <w:semiHidden/>
    <w:unhideWhenUsed/>
    <w:rsid w:val="009F6EA7"/>
    <w:rPr>
      <w:vertAlign w:val="superscript"/>
    </w:rPr>
  </w:style>
  <w:style w:type="paragraph" w:styleId="af5">
    <w:name w:val="footnote text"/>
    <w:basedOn w:val="a"/>
    <w:link w:val="11"/>
    <w:uiPriority w:val="99"/>
    <w:semiHidden/>
    <w:unhideWhenUsed/>
    <w:rsid w:val="009F6EA7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6">
    <w:name w:val="Текст сноски Знак"/>
    <w:basedOn w:val="a0"/>
    <w:uiPriority w:val="99"/>
    <w:semiHidden/>
    <w:rsid w:val="009F6EA7"/>
  </w:style>
  <w:style w:type="character" w:customStyle="1" w:styleId="11">
    <w:name w:val="Текст сноски Знак1"/>
    <w:basedOn w:val="a0"/>
    <w:link w:val="af5"/>
    <w:uiPriority w:val="99"/>
    <w:semiHidden/>
    <w:rsid w:val="009F6EA7"/>
    <w:rPr>
      <w:rFonts w:ascii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269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7">
    <w:name w:val="Normal (Web)"/>
    <w:basedOn w:val="a"/>
    <w:uiPriority w:val="99"/>
    <w:unhideWhenUsed/>
    <w:rsid w:val="00326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8275D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7D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7B7D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7D7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7D7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f3">
    <w:name w:val="No Spacing"/>
    <w:uiPriority w:val="1"/>
    <w:qFormat/>
    <w:rsid w:val="00DC60E5"/>
    <w:rPr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331E99"/>
    <w:rPr>
      <w:sz w:val="22"/>
      <w:szCs w:val="22"/>
    </w:rPr>
  </w:style>
  <w:style w:type="character" w:styleId="af4">
    <w:name w:val="footnote reference"/>
    <w:uiPriority w:val="99"/>
    <w:semiHidden/>
    <w:unhideWhenUsed/>
    <w:rsid w:val="009F6EA7"/>
    <w:rPr>
      <w:vertAlign w:val="superscript"/>
    </w:rPr>
  </w:style>
  <w:style w:type="paragraph" w:styleId="af5">
    <w:name w:val="footnote text"/>
    <w:basedOn w:val="a"/>
    <w:link w:val="11"/>
    <w:uiPriority w:val="99"/>
    <w:semiHidden/>
    <w:unhideWhenUsed/>
    <w:rsid w:val="009F6EA7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6">
    <w:name w:val="Текст сноски Знак"/>
    <w:basedOn w:val="a0"/>
    <w:uiPriority w:val="99"/>
    <w:semiHidden/>
    <w:rsid w:val="009F6EA7"/>
  </w:style>
  <w:style w:type="character" w:customStyle="1" w:styleId="11">
    <w:name w:val="Текст сноски Знак1"/>
    <w:basedOn w:val="a0"/>
    <w:link w:val="af5"/>
    <w:uiPriority w:val="99"/>
    <w:semiHidden/>
    <w:rsid w:val="009F6EA7"/>
    <w:rPr>
      <w:rFonts w:ascii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269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7">
    <w:name w:val="Normal (Web)"/>
    <w:basedOn w:val="a"/>
    <w:uiPriority w:val="99"/>
    <w:unhideWhenUsed/>
    <w:rsid w:val="00326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353A-E6E9-49DE-B8E2-67F9C28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18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Богатиков Дмитрий Александрович</cp:lastModifiedBy>
  <cp:revision>3</cp:revision>
  <cp:lastPrinted>2020-09-09T09:30:00Z</cp:lastPrinted>
  <dcterms:created xsi:type="dcterms:W3CDTF">2022-01-28T10:26:00Z</dcterms:created>
  <dcterms:modified xsi:type="dcterms:W3CDTF">2022-01-31T08:05:00Z</dcterms:modified>
</cp:coreProperties>
</file>