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4AC" w:rsidRPr="00A17116" w:rsidRDefault="005854AC" w:rsidP="005854A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17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Утверждено </w:t>
      </w:r>
    </w:p>
    <w:p w:rsidR="005854AC" w:rsidRPr="00A17116" w:rsidRDefault="006E5E90" w:rsidP="005854A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17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5854AC" w:rsidRPr="00A17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бщим собранием членов</w:t>
      </w:r>
    </w:p>
    <w:p w:rsidR="005854AC" w:rsidRPr="00A17116" w:rsidRDefault="005854AC" w:rsidP="005854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116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Саморегулируемой организации </w:t>
      </w:r>
    </w:p>
    <w:p w:rsidR="005854AC" w:rsidRPr="00A17116" w:rsidRDefault="005854AC" w:rsidP="005854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116"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Ассоциации строителей газового </w:t>
      </w:r>
    </w:p>
    <w:p w:rsidR="005854AC" w:rsidRPr="00A17116" w:rsidRDefault="005854AC" w:rsidP="005854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116">
        <w:rPr>
          <w:rFonts w:ascii="Times New Roman" w:eastAsia="Times New Roman" w:hAnsi="Times New Roman"/>
          <w:sz w:val="24"/>
          <w:szCs w:val="24"/>
          <w:lang w:eastAsia="ru-RU"/>
        </w:rPr>
        <w:t>и нефтяного комплексов</w:t>
      </w:r>
    </w:p>
    <w:p w:rsidR="005854AC" w:rsidRPr="00A17116" w:rsidRDefault="005854AC" w:rsidP="005854A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17116"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> </w:t>
      </w:r>
    </w:p>
    <w:p w:rsidR="004B33CA" w:rsidRPr="00A17116" w:rsidRDefault="004B33CA" w:rsidP="004B33C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7116">
        <w:rPr>
          <w:rFonts w:ascii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             Приложение №</w:t>
      </w:r>
      <w:r w:rsidR="00632AC7" w:rsidRPr="00A171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F436B">
        <w:rPr>
          <w:rFonts w:ascii="Times New Roman" w:hAnsi="Times New Roman"/>
          <w:color w:val="000000"/>
          <w:sz w:val="24"/>
          <w:szCs w:val="24"/>
          <w:lang w:eastAsia="ru-RU"/>
        </w:rPr>
        <w:t>__</w:t>
      </w:r>
      <w:r w:rsidRPr="00A1711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B33CA" w:rsidRPr="00A17116" w:rsidRDefault="004B33CA" w:rsidP="004B33CA">
      <w:pPr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  <w:lang w:eastAsia="ru-RU"/>
        </w:rPr>
      </w:pPr>
      <w:r w:rsidRPr="001D3112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 xml:space="preserve">к Протоколу № </w:t>
      </w:r>
      <w:r w:rsidR="001D3112" w:rsidRPr="001D3112">
        <w:rPr>
          <w:rFonts w:ascii="Times New Roman" w:hAnsi="Times New Roman"/>
          <w:color w:val="000000"/>
          <w:sz w:val="24"/>
          <w:szCs w:val="24"/>
          <w:highlight w:val="yellow"/>
          <w:lang w:val="en-US" w:eastAsia="ru-RU"/>
        </w:rPr>
        <w:t>25</w:t>
      </w:r>
      <w:r w:rsidR="002F436B" w:rsidRPr="001D3112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 xml:space="preserve"> </w:t>
      </w:r>
      <w:r w:rsidRPr="001D3112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от «</w:t>
      </w:r>
      <w:r w:rsidR="001D3112" w:rsidRPr="001D3112">
        <w:rPr>
          <w:rFonts w:ascii="Times New Roman" w:hAnsi="Times New Roman"/>
          <w:color w:val="000000"/>
          <w:sz w:val="24"/>
          <w:szCs w:val="24"/>
          <w:highlight w:val="yellow"/>
          <w:lang w:val="en-US" w:eastAsia="ru-RU"/>
        </w:rPr>
        <w:t>28</w:t>
      </w:r>
      <w:r w:rsidRPr="001D3112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>»</w:t>
      </w:r>
      <w:r w:rsidR="001D3112" w:rsidRPr="001D3112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 xml:space="preserve"> февраля 2024</w:t>
      </w:r>
      <w:r w:rsidRPr="001D3112">
        <w:rPr>
          <w:rFonts w:ascii="Times New Roman" w:hAnsi="Times New Roman"/>
          <w:color w:val="000000"/>
          <w:sz w:val="24"/>
          <w:szCs w:val="24"/>
          <w:highlight w:val="yellow"/>
          <w:lang w:eastAsia="ru-RU"/>
        </w:rPr>
        <w:t xml:space="preserve"> г.</w:t>
      </w:r>
    </w:p>
    <w:p w:rsidR="00A306AC" w:rsidRPr="00A17116" w:rsidRDefault="006E5E90" w:rsidP="00A306AC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17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="00A306AC" w:rsidRPr="00A171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бщего собрания членов</w:t>
      </w:r>
    </w:p>
    <w:p w:rsidR="00A306AC" w:rsidRPr="00A17116" w:rsidRDefault="00A306AC" w:rsidP="00A306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116"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Саморегулируемой организации </w:t>
      </w:r>
    </w:p>
    <w:p w:rsidR="00A306AC" w:rsidRPr="00A17116" w:rsidRDefault="00A306AC" w:rsidP="00A306A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116">
        <w:rPr>
          <w:rFonts w:ascii="Times New Roman" w:eastAsia="Times New Roman" w:hAnsi="Times New Roman"/>
          <w:sz w:val="24"/>
          <w:szCs w:val="24"/>
          <w:lang w:eastAsia="ru-RU"/>
        </w:rPr>
        <w:t xml:space="preserve">Ассоциации строителей газового </w:t>
      </w:r>
    </w:p>
    <w:p w:rsidR="005854AC" w:rsidRPr="00A17116" w:rsidRDefault="00A306AC" w:rsidP="00A306AC">
      <w:pPr>
        <w:jc w:val="right"/>
        <w:rPr>
          <w:sz w:val="24"/>
          <w:szCs w:val="24"/>
        </w:rPr>
      </w:pPr>
      <w:r w:rsidRPr="00A17116">
        <w:rPr>
          <w:rFonts w:ascii="Times New Roman" w:eastAsia="Times New Roman" w:hAnsi="Times New Roman"/>
          <w:sz w:val="24"/>
          <w:szCs w:val="24"/>
          <w:lang w:eastAsia="ru-RU"/>
        </w:rPr>
        <w:t>и нефтяного комплексов</w:t>
      </w:r>
    </w:p>
    <w:p w:rsidR="005854AC" w:rsidRPr="00A17116" w:rsidRDefault="005854AC" w:rsidP="005854AC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17116"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> </w:t>
      </w:r>
    </w:p>
    <w:p w:rsidR="005854AC" w:rsidRPr="00A17116" w:rsidRDefault="005854AC" w:rsidP="005854AC">
      <w:pPr>
        <w:spacing w:after="136" w:line="36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171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A17116">
        <w:rPr>
          <w:rFonts w:ascii="Times New Roman" w:eastAsia="Times New Roman" w:hAnsi="Times New Roman"/>
          <w:color w:val="000000"/>
          <w:sz w:val="17"/>
          <w:szCs w:val="17"/>
          <w:lang w:eastAsia="ru-RU"/>
        </w:rPr>
        <w:t xml:space="preserve"> </w:t>
      </w:r>
      <w:bookmarkStart w:id="0" w:name="_GoBack"/>
      <w:bookmarkEnd w:id="0"/>
    </w:p>
    <w:p w:rsidR="005854AC" w:rsidRPr="00A17116" w:rsidRDefault="005854AC" w:rsidP="005854AC">
      <w:pPr>
        <w:spacing w:after="136" w:line="360" w:lineRule="auto"/>
        <w:jc w:val="both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A1711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5854AC" w:rsidRPr="00A17116" w:rsidRDefault="005854AC" w:rsidP="005854AC">
      <w:pPr>
        <w:spacing w:after="136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</w:p>
    <w:p w:rsidR="005854AC" w:rsidRPr="00A17116" w:rsidRDefault="005854AC" w:rsidP="004A4B87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A17116">
        <w:rPr>
          <w:sz w:val="32"/>
          <w:szCs w:val="32"/>
        </w:rPr>
        <w:t>ПОЛОЖЕНИЕ</w:t>
      </w:r>
    </w:p>
    <w:p w:rsidR="005854AC" w:rsidRPr="00A17116" w:rsidRDefault="004A4B87" w:rsidP="004A4B87">
      <w:pPr>
        <w:pStyle w:val="1"/>
        <w:spacing w:before="0" w:beforeAutospacing="0" w:after="0" w:afterAutospacing="0"/>
        <w:jc w:val="center"/>
        <w:rPr>
          <w:sz w:val="32"/>
          <w:szCs w:val="32"/>
          <w:lang w:val="ru-RU"/>
        </w:rPr>
      </w:pPr>
      <w:r w:rsidRPr="00A17116">
        <w:rPr>
          <w:sz w:val="32"/>
          <w:szCs w:val="32"/>
          <w:lang w:val="ru-RU"/>
        </w:rPr>
        <w:t>О</w:t>
      </w:r>
      <w:r w:rsidR="005854AC" w:rsidRPr="00A17116">
        <w:rPr>
          <w:sz w:val="32"/>
          <w:szCs w:val="32"/>
        </w:rPr>
        <w:t xml:space="preserve"> компенсационном фонде</w:t>
      </w:r>
      <w:r w:rsidR="005854AC" w:rsidRPr="00A17116">
        <w:rPr>
          <w:sz w:val="32"/>
          <w:szCs w:val="32"/>
          <w:lang w:val="ru-RU"/>
        </w:rPr>
        <w:t xml:space="preserve"> возмещения вреда</w:t>
      </w:r>
    </w:p>
    <w:p w:rsidR="005854AC" w:rsidRPr="00A17116" w:rsidRDefault="005854AC" w:rsidP="004A4B87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A17116">
        <w:rPr>
          <w:sz w:val="32"/>
          <w:szCs w:val="32"/>
        </w:rPr>
        <w:t>Саморегулируемой организации Ассоциации</w:t>
      </w:r>
    </w:p>
    <w:p w:rsidR="005854AC" w:rsidRPr="00A17116" w:rsidRDefault="005854AC" w:rsidP="004A4B87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  <w:r w:rsidRPr="00A17116">
        <w:rPr>
          <w:sz w:val="32"/>
          <w:szCs w:val="32"/>
        </w:rPr>
        <w:t>строителей газового и нефтяного комплексов</w:t>
      </w:r>
    </w:p>
    <w:p w:rsidR="005854AC" w:rsidRPr="00A17116" w:rsidRDefault="005854AC" w:rsidP="005854AC">
      <w:pPr>
        <w:pStyle w:val="1"/>
        <w:rPr>
          <w:rFonts w:ascii="Cambria" w:hAnsi="Cambria" w:cs="Arial"/>
          <w:sz w:val="32"/>
          <w:szCs w:val="32"/>
        </w:rPr>
      </w:pPr>
      <w:r w:rsidRPr="00A17116">
        <w:rPr>
          <w:rFonts w:ascii="Cambria" w:hAnsi="Cambria"/>
          <w:sz w:val="32"/>
          <w:szCs w:val="32"/>
        </w:rPr>
        <w:t xml:space="preserve">  </w:t>
      </w:r>
    </w:p>
    <w:p w:rsidR="005854AC" w:rsidRPr="00A17116" w:rsidRDefault="005854AC" w:rsidP="005854AC">
      <w:pPr>
        <w:pStyle w:val="1"/>
        <w:rPr>
          <w:rFonts w:ascii="Cambria" w:hAnsi="Cambria"/>
          <w:sz w:val="32"/>
          <w:szCs w:val="32"/>
        </w:rPr>
      </w:pPr>
      <w:r w:rsidRPr="00A17116">
        <w:rPr>
          <w:rFonts w:ascii="Cambria" w:hAnsi="Cambria"/>
          <w:sz w:val="32"/>
          <w:szCs w:val="32"/>
        </w:rPr>
        <w:t xml:space="preserve">      </w:t>
      </w:r>
    </w:p>
    <w:p w:rsidR="005854AC" w:rsidRPr="00A17116" w:rsidRDefault="005854AC" w:rsidP="005854AC">
      <w:pPr>
        <w:pStyle w:val="1"/>
        <w:rPr>
          <w:rFonts w:ascii="Cambria" w:hAnsi="Cambria"/>
          <w:sz w:val="32"/>
          <w:szCs w:val="32"/>
        </w:rPr>
      </w:pPr>
    </w:p>
    <w:p w:rsidR="005854AC" w:rsidRPr="00A17116" w:rsidRDefault="005854AC" w:rsidP="005854AC">
      <w:pPr>
        <w:pStyle w:val="1"/>
        <w:rPr>
          <w:rFonts w:ascii="Cambria" w:hAnsi="Cambria"/>
          <w:sz w:val="32"/>
          <w:szCs w:val="32"/>
        </w:rPr>
      </w:pPr>
    </w:p>
    <w:p w:rsidR="005854AC" w:rsidRPr="00A17116" w:rsidRDefault="005854AC" w:rsidP="005854AC">
      <w:pPr>
        <w:pStyle w:val="1"/>
        <w:rPr>
          <w:rFonts w:ascii="Cambria" w:hAnsi="Cambria"/>
          <w:sz w:val="32"/>
          <w:szCs w:val="32"/>
        </w:rPr>
      </w:pPr>
    </w:p>
    <w:p w:rsidR="005854AC" w:rsidRPr="00A17116" w:rsidRDefault="005854AC" w:rsidP="005854AC">
      <w:pPr>
        <w:pStyle w:val="1"/>
        <w:rPr>
          <w:rFonts w:ascii="Cambria" w:hAnsi="Cambria"/>
          <w:sz w:val="32"/>
          <w:szCs w:val="32"/>
        </w:rPr>
      </w:pPr>
    </w:p>
    <w:p w:rsidR="005854AC" w:rsidRPr="00A17116" w:rsidRDefault="005854AC" w:rsidP="005854AC">
      <w:pPr>
        <w:pStyle w:val="1"/>
        <w:rPr>
          <w:rFonts w:ascii="Cambria" w:hAnsi="Cambria" w:cs="Arial"/>
          <w:sz w:val="32"/>
          <w:szCs w:val="32"/>
        </w:rPr>
      </w:pPr>
    </w:p>
    <w:p w:rsidR="005854AC" w:rsidRPr="00A17116" w:rsidRDefault="005854AC" w:rsidP="005854AC">
      <w:pPr>
        <w:pStyle w:val="1"/>
        <w:rPr>
          <w:rFonts w:ascii="Cambria" w:hAnsi="Cambria"/>
          <w:sz w:val="32"/>
          <w:szCs w:val="32"/>
        </w:rPr>
      </w:pPr>
    </w:p>
    <w:p w:rsidR="005854AC" w:rsidRPr="00A17116" w:rsidRDefault="005854AC" w:rsidP="005854AC">
      <w:pPr>
        <w:pStyle w:val="1"/>
        <w:jc w:val="center"/>
        <w:rPr>
          <w:rFonts w:ascii="Cambria" w:hAnsi="Cambria"/>
          <w:sz w:val="32"/>
          <w:szCs w:val="32"/>
          <w:lang w:val="ru-RU"/>
        </w:rPr>
      </w:pPr>
    </w:p>
    <w:p w:rsidR="008C5C4E" w:rsidRPr="00A17116" w:rsidRDefault="008C5C4E" w:rsidP="005854AC">
      <w:pPr>
        <w:pStyle w:val="1"/>
        <w:jc w:val="center"/>
        <w:rPr>
          <w:rFonts w:ascii="Cambria" w:hAnsi="Cambria"/>
          <w:sz w:val="32"/>
          <w:szCs w:val="32"/>
          <w:lang w:val="ru-RU"/>
        </w:rPr>
      </w:pPr>
    </w:p>
    <w:p w:rsidR="004A4B87" w:rsidRPr="00A17116" w:rsidRDefault="004A4B87" w:rsidP="005854AC">
      <w:pPr>
        <w:pStyle w:val="1"/>
        <w:jc w:val="center"/>
        <w:rPr>
          <w:rFonts w:ascii="Cambria" w:hAnsi="Cambria"/>
          <w:sz w:val="24"/>
          <w:szCs w:val="32"/>
          <w:lang w:val="ru-RU"/>
        </w:rPr>
      </w:pPr>
    </w:p>
    <w:p w:rsidR="004A4B87" w:rsidRPr="00A17116" w:rsidRDefault="004A4B87" w:rsidP="004A4B87">
      <w:pPr>
        <w:pStyle w:val="1"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5854AC" w:rsidRPr="002E4BF7" w:rsidRDefault="005854AC" w:rsidP="00BF1B43">
      <w:pPr>
        <w:pStyle w:val="1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A17116">
        <w:rPr>
          <w:sz w:val="28"/>
          <w:szCs w:val="28"/>
        </w:rPr>
        <w:t>г. Москва</w:t>
      </w:r>
      <w:r w:rsidR="00A17116" w:rsidRPr="00A17116">
        <w:rPr>
          <w:sz w:val="28"/>
          <w:szCs w:val="28"/>
          <w:lang w:val="ru-RU"/>
        </w:rPr>
        <w:t>,</w:t>
      </w:r>
      <w:r w:rsidRPr="00A17116">
        <w:rPr>
          <w:sz w:val="28"/>
          <w:szCs w:val="28"/>
        </w:rPr>
        <w:t xml:space="preserve"> 20</w:t>
      </w:r>
      <w:r w:rsidR="002E4BF7" w:rsidRPr="001D3112">
        <w:rPr>
          <w:sz w:val="28"/>
          <w:szCs w:val="28"/>
          <w:highlight w:val="yellow"/>
          <w:lang w:val="ru-RU"/>
        </w:rPr>
        <w:t>2</w:t>
      </w:r>
      <w:r w:rsidR="001D3112" w:rsidRPr="001D3112">
        <w:rPr>
          <w:sz w:val="28"/>
          <w:szCs w:val="28"/>
          <w:highlight w:val="yellow"/>
          <w:lang w:val="ru-RU"/>
        </w:rPr>
        <w:t>4</w:t>
      </w:r>
    </w:p>
    <w:p w:rsidR="004A4B87" w:rsidRPr="00A17116" w:rsidRDefault="004A4B87">
      <w:pPr>
        <w:spacing w:after="0" w:line="240" w:lineRule="auto"/>
        <w:rPr>
          <w:rFonts w:ascii="Cambria" w:eastAsia="Times New Roman" w:hAnsi="Cambria"/>
          <w:b/>
          <w:bCs/>
          <w:kern w:val="36"/>
          <w:sz w:val="24"/>
          <w:szCs w:val="32"/>
          <w:lang w:eastAsia="ru-RU"/>
        </w:rPr>
      </w:pPr>
      <w:r w:rsidRPr="00A17116">
        <w:rPr>
          <w:rFonts w:ascii="Cambria" w:hAnsi="Cambria"/>
          <w:sz w:val="24"/>
          <w:szCs w:val="32"/>
        </w:rPr>
        <w:br w:type="page"/>
      </w:r>
    </w:p>
    <w:p w:rsidR="008C5C4E" w:rsidRPr="00A17116" w:rsidRDefault="005854AC" w:rsidP="00A17116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/>
          <w:b/>
          <w:sz w:val="28"/>
          <w:szCs w:val="24"/>
        </w:rPr>
      </w:pPr>
      <w:r w:rsidRPr="00A17116">
        <w:rPr>
          <w:rFonts w:ascii="Times New Roman" w:hAnsi="Times New Roman"/>
          <w:b/>
          <w:sz w:val="28"/>
          <w:szCs w:val="24"/>
        </w:rPr>
        <w:lastRenderedPageBreak/>
        <w:t>О</w:t>
      </w:r>
      <w:r w:rsidR="008133CC" w:rsidRPr="00A17116">
        <w:rPr>
          <w:rFonts w:ascii="Times New Roman" w:hAnsi="Times New Roman"/>
          <w:b/>
          <w:sz w:val="28"/>
          <w:szCs w:val="24"/>
        </w:rPr>
        <w:t>бщие положения</w:t>
      </w:r>
    </w:p>
    <w:p w:rsidR="008133CC" w:rsidRPr="00A17116" w:rsidRDefault="008133CC" w:rsidP="00A17116">
      <w:pPr>
        <w:pStyle w:val="a3"/>
        <w:rPr>
          <w:rFonts w:ascii="Times New Roman" w:hAnsi="Times New Roman"/>
          <w:b/>
          <w:sz w:val="28"/>
          <w:szCs w:val="24"/>
        </w:rPr>
      </w:pPr>
    </w:p>
    <w:p w:rsidR="00CE5A07" w:rsidRPr="00A17116" w:rsidRDefault="005854AC" w:rsidP="00A1711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17116">
        <w:rPr>
          <w:rFonts w:ascii="Times New Roman" w:hAnsi="Times New Roman"/>
          <w:sz w:val="28"/>
          <w:szCs w:val="24"/>
        </w:rPr>
        <w:t>Настоящее Положение регулирует вопросы создания, размещения и использования компенсационного фонда возмещения вреда</w:t>
      </w:r>
      <w:r w:rsidR="005C7F9A" w:rsidRPr="00A17116">
        <w:rPr>
          <w:rFonts w:ascii="Times New Roman" w:hAnsi="Times New Roman"/>
          <w:sz w:val="28"/>
          <w:szCs w:val="24"/>
        </w:rPr>
        <w:t xml:space="preserve"> (далее – КФ ВВ)</w:t>
      </w:r>
      <w:r w:rsidRPr="00A17116">
        <w:rPr>
          <w:rFonts w:ascii="Times New Roman" w:hAnsi="Times New Roman"/>
          <w:sz w:val="28"/>
          <w:szCs w:val="24"/>
        </w:rPr>
        <w:t xml:space="preserve"> Саморегулируемой организации Ассоциации строителей газового и нефтяного комплексов (далее – Ассоциация).</w:t>
      </w:r>
    </w:p>
    <w:p w:rsidR="00CE5A07" w:rsidRPr="00A17116" w:rsidRDefault="00F968C6" w:rsidP="00A1711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17116">
        <w:rPr>
          <w:rFonts w:ascii="Times New Roman" w:hAnsi="Times New Roman"/>
          <w:sz w:val="28"/>
          <w:szCs w:val="24"/>
        </w:rPr>
        <w:t>Положение разработано в соответствии с</w:t>
      </w:r>
      <w:r w:rsidR="005854AC" w:rsidRPr="00A17116">
        <w:rPr>
          <w:rFonts w:ascii="Times New Roman" w:hAnsi="Times New Roman"/>
          <w:sz w:val="28"/>
          <w:szCs w:val="24"/>
        </w:rPr>
        <w:t xml:space="preserve"> законодательством  Российской Федерации. </w:t>
      </w:r>
    </w:p>
    <w:p w:rsidR="00CE5A07" w:rsidRPr="00A17116" w:rsidRDefault="005C7F9A" w:rsidP="00A1711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17116">
        <w:rPr>
          <w:rFonts w:ascii="Times New Roman" w:hAnsi="Times New Roman"/>
          <w:sz w:val="28"/>
          <w:szCs w:val="24"/>
        </w:rPr>
        <w:t>КФ ВВ</w:t>
      </w:r>
      <w:r w:rsidR="005854AC" w:rsidRPr="00A17116">
        <w:rPr>
          <w:rFonts w:ascii="Times New Roman" w:hAnsi="Times New Roman"/>
          <w:sz w:val="28"/>
          <w:szCs w:val="24"/>
        </w:rPr>
        <w:t xml:space="preserve"> представляет  собой  обособленное имущество,  являющееся  собственностью  Ассоциации,  которое  формируется  в  денежной форме за с</w:t>
      </w:r>
      <w:r w:rsidR="001873B7" w:rsidRPr="00A17116">
        <w:rPr>
          <w:rFonts w:ascii="Times New Roman" w:hAnsi="Times New Roman"/>
          <w:sz w:val="28"/>
          <w:szCs w:val="24"/>
        </w:rPr>
        <w:t>чет взносов членов</w:t>
      </w:r>
      <w:r w:rsidR="00417BE6" w:rsidRPr="00A17116">
        <w:rPr>
          <w:rFonts w:ascii="Times New Roman" w:hAnsi="Times New Roman"/>
          <w:sz w:val="28"/>
          <w:szCs w:val="24"/>
        </w:rPr>
        <w:t xml:space="preserve"> Ассоциации,</w:t>
      </w:r>
      <w:r w:rsidR="005854AC" w:rsidRPr="00A17116">
        <w:rPr>
          <w:rFonts w:ascii="Times New Roman" w:hAnsi="Times New Roman"/>
          <w:sz w:val="28"/>
          <w:szCs w:val="24"/>
        </w:rPr>
        <w:t xml:space="preserve"> доходов, полученных от размещения средств такого компенсационного фонда</w:t>
      </w:r>
      <w:r w:rsidR="001873B7" w:rsidRPr="00A17116">
        <w:rPr>
          <w:rFonts w:ascii="Times New Roman" w:hAnsi="Times New Roman"/>
          <w:sz w:val="28"/>
          <w:szCs w:val="24"/>
        </w:rPr>
        <w:t>, а также иных источников, предусмотренных действующим законодательством и внутренними документами Ассоциации</w:t>
      </w:r>
      <w:r w:rsidR="005854AC" w:rsidRPr="00A17116">
        <w:rPr>
          <w:rFonts w:ascii="Times New Roman" w:hAnsi="Times New Roman"/>
          <w:sz w:val="28"/>
          <w:szCs w:val="24"/>
        </w:rPr>
        <w:t>.</w:t>
      </w:r>
    </w:p>
    <w:p w:rsidR="00B56B7F" w:rsidRPr="00A17116" w:rsidRDefault="005C7F9A" w:rsidP="00A1711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A17116">
        <w:rPr>
          <w:rFonts w:ascii="Times New Roman" w:hAnsi="Times New Roman"/>
          <w:sz w:val="28"/>
          <w:szCs w:val="24"/>
        </w:rPr>
        <w:t>КФ ВВ</w:t>
      </w:r>
      <w:r w:rsidR="00CE5A07" w:rsidRPr="00A17116">
        <w:rPr>
          <w:rFonts w:ascii="Times New Roman" w:hAnsi="Times New Roman"/>
          <w:sz w:val="28"/>
          <w:szCs w:val="24"/>
        </w:rPr>
        <w:t xml:space="preserve"> образуется в целях обеспечения</w:t>
      </w:r>
      <w:r w:rsidR="00417BE6" w:rsidRPr="00A17116">
        <w:rPr>
          <w:rFonts w:ascii="Times New Roman" w:hAnsi="Times New Roman"/>
          <w:sz w:val="28"/>
          <w:szCs w:val="24"/>
        </w:rPr>
        <w:t xml:space="preserve"> имущественной ответственности членов </w:t>
      </w:r>
      <w:r w:rsidR="00D50B47" w:rsidRPr="00A17116">
        <w:rPr>
          <w:rFonts w:ascii="Times New Roman" w:hAnsi="Times New Roman"/>
          <w:sz w:val="28"/>
          <w:szCs w:val="24"/>
        </w:rPr>
        <w:t xml:space="preserve">Ассоциации </w:t>
      </w:r>
      <w:r w:rsidRPr="00A17116">
        <w:rPr>
          <w:rFonts w:ascii="Times New Roman" w:hAnsi="Times New Roman"/>
          <w:sz w:val="28"/>
          <w:szCs w:val="24"/>
        </w:rPr>
        <w:t>по обязательствам,</w:t>
      </w:r>
      <w:r w:rsidR="005854AC" w:rsidRPr="00A17116">
        <w:rPr>
          <w:rFonts w:ascii="Times New Roman" w:hAnsi="Times New Roman"/>
          <w:sz w:val="28"/>
          <w:szCs w:val="24"/>
        </w:rPr>
        <w:t xml:space="preserve"> возник</w:t>
      </w:r>
      <w:r w:rsidRPr="00A17116">
        <w:rPr>
          <w:rFonts w:ascii="Times New Roman" w:hAnsi="Times New Roman"/>
          <w:sz w:val="28"/>
          <w:szCs w:val="24"/>
        </w:rPr>
        <w:t>шим</w:t>
      </w:r>
      <w:r w:rsidR="005854AC" w:rsidRPr="00A17116">
        <w:rPr>
          <w:rFonts w:ascii="Times New Roman" w:hAnsi="Times New Roman"/>
          <w:sz w:val="28"/>
          <w:szCs w:val="24"/>
        </w:rPr>
        <w:t xml:space="preserve"> вследствие  причинения  вреда  личности  или  имуществу гражданина, имуществу юридического лица вследствие разрушения, повреждения здания, сооружения ли</w:t>
      </w:r>
      <w:r w:rsidR="00F968C6" w:rsidRPr="00A17116">
        <w:rPr>
          <w:rFonts w:ascii="Times New Roman" w:hAnsi="Times New Roman"/>
          <w:sz w:val="28"/>
          <w:szCs w:val="24"/>
        </w:rPr>
        <w:t>бо части здания или сооружения.</w:t>
      </w:r>
    </w:p>
    <w:p w:rsidR="005854AC" w:rsidRPr="00A17116" w:rsidRDefault="00F968C6" w:rsidP="00A1711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>Ассоциация в пределах средств</w:t>
      </w:r>
      <w:r w:rsidR="005854AC" w:rsidRPr="00A17116">
        <w:rPr>
          <w:rFonts w:ascii="Times New Roman" w:hAnsi="Times New Roman"/>
          <w:sz w:val="28"/>
          <w:szCs w:val="28"/>
        </w:rPr>
        <w:t xml:space="preserve"> </w:t>
      </w:r>
      <w:r w:rsidR="005C7F9A" w:rsidRPr="00A17116">
        <w:rPr>
          <w:rFonts w:ascii="Times New Roman" w:hAnsi="Times New Roman"/>
          <w:sz w:val="28"/>
          <w:szCs w:val="28"/>
        </w:rPr>
        <w:t>КФ ВВ</w:t>
      </w:r>
      <w:r w:rsidR="00CE5A07" w:rsidRPr="00A17116">
        <w:rPr>
          <w:rFonts w:ascii="Times New Roman" w:hAnsi="Times New Roman"/>
          <w:sz w:val="28"/>
          <w:szCs w:val="28"/>
        </w:rPr>
        <w:t xml:space="preserve"> несет</w:t>
      </w:r>
      <w:r w:rsidR="005854AC" w:rsidRPr="00A17116">
        <w:rPr>
          <w:rFonts w:ascii="Times New Roman" w:hAnsi="Times New Roman"/>
          <w:sz w:val="28"/>
          <w:szCs w:val="28"/>
        </w:rPr>
        <w:t xml:space="preserve"> солидарную  отве</w:t>
      </w:r>
      <w:r w:rsidRPr="00A17116">
        <w:rPr>
          <w:rFonts w:ascii="Times New Roman" w:hAnsi="Times New Roman"/>
          <w:sz w:val="28"/>
          <w:szCs w:val="28"/>
        </w:rPr>
        <w:t>тственность по</w:t>
      </w:r>
      <w:r w:rsidR="007142F3" w:rsidRPr="00A17116">
        <w:rPr>
          <w:rFonts w:ascii="Times New Roman" w:hAnsi="Times New Roman"/>
          <w:sz w:val="28"/>
          <w:szCs w:val="28"/>
        </w:rPr>
        <w:t xml:space="preserve"> обязательствам своих членов,</w:t>
      </w:r>
      <w:r w:rsidR="005854AC" w:rsidRPr="00A17116">
        <w:rPr>
          <w:rFonts w:ascii="Times New Roman" w:hAnsi="Times New Roman"/>
          <w:sz w:val="28"/>
          <w:szCs w:val="28"/>
        </w:rPr>
        <w:t xml:space="preserve"> возникшим вследствие причинения вред</w:t>
      </w:r>
      <w:r w:rsidR="007142F3" w:rsidRPr="00A17116">
        <w:rPr>
          <w:rFonts w:ascii="Times New Roman" w:hAnsi="Times New Roman"/>
          <w:sz w:val="28"/>
          <w:szCs w:val="28"/>
        </w:rPr>
        <w:t xml:space="preserve">а в случаях, предусмотренных </w:t>
      </w:r>
      <w:hyperlink r:id="rId9" w:history="1">
        <w:r w:rsidR="00B56B7F" w:rsidRPr="00A17116">
          <w:rPr>
            <w:rFonts w:ascii="Times New Roman" w:hAnsi="Times New Roman"/>
            <w:sz w:val="28"/>
            <w:szCs w:val="28"/>
            <w:lang w:eastAsia="ru-RU"/>
          </w:rPr>
          <w:t>статьей 60</w:t>
        </w:r>
      </w:hyperlink>
      <w:r w:rsidR="00B56B7F" w:rsidRPr="00A17116">
        <w:rPr>
          <w:rFonts w:ascii="Times New Roman" w:hAnsi="Times New Roman"/>
          <w:sz w:val="28"/>
          <w:szCs w:val="28"/>
          <w:lang w:eastAsia="ru-RU"/>
        </w:rPr>
        <w:t xml:space="preserve"> Градостроительного кодекса Российской Федерации</w:t>
      </w:r>
      <w:r w:rsidR="00455E43" w:rsidRPr="00A17116">
        <w:rPr>
          <w:rFonts w:ascii="Times New Roman" w:hAnsi="Times New Roman"/>
          <w:sz w:val="28"/>
          <w:szCs w:val="28"/>
          <w:lang w:eastAsia="ru-RU"/>
        </w:rPr>
        <w:t xml:space="preserve"> (далее – ГрК РФ)</w:t>
      </w:r>
      <w:r w:rsidR="00B56B7F" w:rsidRPr="00A17116">
        <w:rPr>
          <w:rFonts w:ascii="Times New Roman" w:hAnsi="Times New Roman"/>
          <w:sz w:val="28"/>
          <w:szCs w:val="28"/>
          <w:lang w:eastAsia="ru-RU"/>
        </w:rPr>
        <w:t>.</w:t>
      </w:r>
      <w:r w:rsidR="00B56B7F" w:rsidRPr="00A17116">
        <w:rPr>
          <w:rFonts w:ascii="Times New Roman" w:hAnsi="Times New Roman"/>
          <w:sz w:val="28"/>
          <w:szCs w:val="28"/>
        </w:rPr>
        <w:t xml:space="preserve"> </w:t>
      </w:r>
    </w:p>
    <w:p w:rsidR="005C7F9A" w:rsidRPr="00A17116" w:rsidRDefault="005C7F9A" w:rsidP="00A1711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5854AC" w:rsidRPr="00A17116" w:rsidRDefault="008133CC" w:rsidP="00A17116">
      <w:pPr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4"/>
        </w:rPr>
      </w:pPr>
      <w:r w:rsidRPr="00A17116">
        <w:rPr>
          <w:rFonts w:ascii="Times New Roman" w:hAnsi="Times New Roman"/>
          <w:b/>
          <w:sz w:val="28"/>
          <w:szCs w:val="24"/>
        </w:rPr>
        <w:t>Порядок формирования КФ ВВ</w:t>
      </w:r>
    </w:p>
    <w:p w:rsidR="008133CC" w:rsidRPr="00A17116" w:rsidRDefault="008133CC" w:rsidP="00A17116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165B76" w:rsidRPr="00A17116" w:rsidRDefault="005C7F9A" w:rsidP="00A17116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color w:val="22232F"/>
          <w:sz w:val="28"/>
          <w:szCs w:val="24"/>
        </w:rPr>
      </w:pPr>
      <w:r w:rsidRPr="00A17116">
        <w:rPr>
          <w:rFonts w:ascii="Times New Roman" w:hAnsi="Times New Roman"/>
          <w:color w:val="22232F"/>
          <w:sz w:val="28"/>
          <w:szCs w:val="24"/>
        </w:rPr>
        <w:t>КФ ВВ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t xml:space="preserve"> формируется</w:t>
      </w:r>
      <w:r w:rsidR="00AF22E9" w:rsidRPr="00A17116">
        <w:rPr>
          <w:rFonts w:ascii="Times New Roman" w:hAnsi="Times New Roman"/>
          <w:color w:val="22232F"/>
          <w:sz w:val="28"/>
          <w:szCs w:val="24"/>
        </w:rPr>
        <w:t xml:space="preserve"> из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t>:</w:t>
      </w:r>
    </w:p>
    <w:p w:rsidR="00CE5A07" w:rsidRPr="00A17116" w:rsidRDefault="00AF22E9" w:rsidP="00A17116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color w:val="22232F"/>
          <w:sz w:val="28"/>
          <w:szCs w:val="24"/>
        </w:rPr>
      </w:pPr>
      <w:r w:rsidRPr="00A17116">
        <w:rPr>
          <w:rFonts w:ascii="Times New Roman" w:hAnsi="Times New Roman"/>
          <w:color w:val="22232F"/>
          <w:sz w:val="28"/>
          <w:szCs w:val="24"/>
        </w:rPr>
        <w:t>В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t xml:space="preserve">зносов действующих членов Ассоциации (на основании поданных ими заявлений), внесённых ими в </w:t>
      </w:r>
      <w:r w:rsidR="005C7F9A" w:rsidRPr="00A17116">
        <w:rPr>
          <w:rFonts w:ascii="Times New Roman" w:hAnsi="Times New Roman"/>
          <w:color w:val="22232F"/>
          <w:sz w:val="28"/>
          <w:szCs w:val="24"/>
        </w:rPr>
        <w:t>КФ ВВ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t xml:space="preserve"> Ассоциации при</w:t>
      </w:r>
      <w:r w:rsidR="005C7F9A" w:rsidRPr="00A17116">
        <w:rPr>
          <w:rFonts w:ascii="Times New Roman" w:hAnsi="Times New Roman"/>
          <w:color w:val="22232F"/>
          <w:sz w:val="28"/>
          <w:szCs w:val="24"/>
        </w:rPr>
        <w:t xml:space="preserve"> вступлении и в период членства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t xml:space="preserve"> в Ассоциации;</w:t>
      </w:r>
    </w:p>
    <w:p w:rsidR="00CE5A07" w:rsidRPr="00A17116" w:rsidRDefault="00AF22E9" w:rsidP="00A17116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color w:val="22232F"/>
          <w:sz w:val="28"/>
          <w:szCs w:val="24"/>
        </w:rPr>
      </w:pPr>
      <w:r w:rsidRPr="00A17116">
        <w:rPr>
          <w:rFonts w:ascii="Times New Roman" w:hAnsi="Times New Roman"/>
          <w:sz w:val="28"/>
          <w:szCs w:val="24"/>
        </w:rPr>
        <w:t>В</w:t>
      </w:r>
      <w:r w:rsidR="00165B76" w:rsidRPr="00A17116">
        <w:rPr>
          <w:rFonts w:ascii="Times New Roman" w:hAnsi="Times New Roman"/>
          <w:sz w:val="28"/>
          <w:szCs w:val="24"/>
        </w:rPr>
        <w:t>зносов членов Ассоциации, исключенных ранее (до 03.07.2016), внесённых ими в компенсационный фонд Ассоциации;</w:t>
      </w:r>
    </w:p>
    <w:p w:rsidR="00CE5A07" w:rsidRPr="00A17116" w:rsidRDefault="00AF22E9" w:rsidP="00A17116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color w:val="22232F"/>
          <w:sz w:val="28"/>
          <w:szCs w:val="24"/>
        </w:rPr>
      </w:pPr>
      <w:r w:rsidRPr="00A17116">
        <w:rPr>
          <w:rFonts w:ascii="Times New Roman" w:hAnsi="Times New Roman"/>
          <w:sz w:val="28"/>
          <w:szCs w:val="24"/>
        </w:rPr>
        <w:t>Д</w:t>
      </w:r>
      <w:r w:rsidR="00165B76" w:rsidRPr="00A17116">
        <w:rPr>
          <w:rFonts w:ascii="Times New Roman" w:hAnsi="Times New Roman"/>
          <w:sz w:val="28"/>
          <w:szCs w:val="24"/>
        </w:rPr>
        <w:t xml:space="preserve">оходов, полученных от размещения </w:t>
      </w:r>
      <w:r w:rsidR="005C7F9A" w:rsidRPr="00A17116">
        <w:rPr>
          <w:rFonts w:ascii="Times New Roman" w:hAnsi="Times New Roman"/>
          <w:sz w:val="28"/>
          <w:szCs w:val="24"/>
        </w:rPr>
        <w:t xml:space="preserve">средств </w:t>
      </w:r>
      <w:r w:rsidRPr="00A17116">
        <w:rPr>
          <w:rFonts w:ascii="Times New Roman" w:hAnsi="Times New Roman"/>
          <w:sz w:val="28"/>
          <w:szCs w:val="24"/>
        </w:rPr>
        <w:t>КФ ВВ</w:t>
      </w:r>
      <w:r w:rsidR="00165B76" w:rsidRPr="00A17116">
        <w:rPr>
          <w:rFonts w:ascii="Times New Roman" w:hAnsi="Times New Roman"/>
          <w:sz w:val="28"/>
          <w:szCs w:val="24"/>
        </w:rPr>
        <w:t>;</w:t>
      </w:r>
    </w:p>
    <w:p w:rsidR="00CE5A07" w:rsidRPr="00A17116" w:rsidRDefault="00AF22E9" w:rsidP="00A17116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color w:val="22232F"/>
          <w:sz w:val="28"/>
          <w:szCs w:val="24"/>
        </w:rPr>
      </w:pPr>
      <w:r w:rsidRPr="00A17116">
        <w:rPr>
          <w:rFonts w:ascii="Times New Roman" w:hAnsi="Times New Roman"/>
          <w:color w:val="22232F"/>
          <w:sz w:val="28"/>
          <w:szCs w:val="24"/>
        </w:rPr>
        <w:t>В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t xml:space="preserve">носов </w:t>
      </w:r>
      <w:r w:rsidRPr="00A17116">
        <w:rPr>
          <w:rFonts w:ascii="Times New Roman" w:hAnsi="Times New Roman"/>
          <w:color w:val="22232F"/>
          <w:sz w:val="28"/>
          <w:szCs w:val="24"/>
        </w:rPr>
        <w:t xml:space="preserve">в компенсационный фонд 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t xml:space="preserve">членов Ассоциации, исключенных на момент формирования </w:t>
      </w:r>
      <w:r w:rsidR="005C7F9A" w:rsidRPr="00A17116">
        <w:rPr>
          <w:rFonts w:ascii="Times New Roman" w:hAnsi="Times New Roman"/>
          <w:color w:val="22232F"/>
          <w:sz w:val="28"/>
          <w:szCs w:val="24"/>
        </w:rPr>
        <w:t>КФ ВВ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t>, за исключением членов Ассоциации, указанных в пункте 2.</w:t>
      </w:r>
      <w:r w:rsidR="0086367F" w:rsidRPr="00A17116">
        <w:rPr>
          <w:rFonts w:ascii="Times New Roman" w:hAnsi="Times New Roman"/>
          <w:color w:val="22232F"/>
          <w:sz w:val="28"/>
          <w:szCs w:val="24"/>
        </w:rPr>
        <w:t>1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t>.5;</w:t>
      </w:r>
    </w:p>
    <w:p w:rsidR="00CE5A07" w:rsidRPr="00A17116" w:rsidRDefault="00AF22E9" w:rsidP="00A17116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color w:val="22232F"/>
          <w:sz w:val="28"/>
          <w:szCs w:val="24"/>
        </w:rPr>
      </w:pPr>
      <w:r w:rsidRPr="00A17116">
        <w:rPr>
          <w:rFonts w:ascii="Times New Roman" w:hAnsi="Times New Roman"/>
          <w:color w:val="22232F"/>
          <w:sz w:val="28"/>
          <w:szCs w:val="24"/>
        </w:rPr>
        <w:t>В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t>зносов членов, уведомивших Ассоциацию о намерении добровольно прекратить членство в Ассоциации в связи с последующим переходом в саморегулируемую организацию по месту своего нахождения;</w:t>
      </w:r>
    </w:p>
    <w:p w:rsidR="00CE5A07" w:rsidRPr="00A17116" w:rsidRDefault="00AF22E9" w:rsidP="00A17116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color w:val="22232F"/>
          <w:sz w:val="28"/>
          <w:szCs w:val="24"/>
        </w:rPr>
      </w:pPr>
      <w:r w:rsidRPr="00A17116">
        <w:rPr>
          <w:rFonts w:ascii="Times New Roman" w:hAnsi="Times New Roman"/>
          <w:sz w:val="28"/>
          <w:szCs w:val="24"/>
        </w:rPr>
        <w:t>В</w:t>
      </w:r>
      <w:r w:rsidR="00165B76" w:rsidRPr="00A17116">
        <w:rPr>
          <w:rFonts w:ascii="Times New Roman" w:hAnsi="Times New Roman"/>
          <w:sz w:val="28"/>
          <w:szCs w:val="24"/>
        </w:rPr>
        <w:t xml:space="preserve">зносов членов, уведомивших Ассоциацию в порядке, предусмотренном пунктом 1 части 5 статьи 3.3 </w:t>
      </w:r>
      <w:r w:rsidRPr="00A17116">
        <w:rPr>
          <w:rFonts w:ascii="Times New Roman" w:hAnsi="Times New Roman"/>
          <w:sz w:val="28"/>
          <w:szCs w:val="24"/>
        </w:rPr>
        <w:t>Федерального закона от 29.12.2004 № 191-ФЗ</w:t>
      </w:r>
      <w:r w:rsidRPr="00A17116">
        <w:rPr>
          <w:rFonts w:ascii="Times New Roman" w:hAnsi="Times New Roman" w:cs="Times New Roman"/>
          <w:sz w:val="28"/>
          <w:szCs w:val="24"/>
        </w:rPr>
        <w:t xml:space="preserve"> «О  введении  в действие Градостроительного кодекса Российской Федерации» (далее – Федеральный закон № 191-ФЗ)</w:t>
      </w:r>
      <w:r w:rsidR="00165B76" w:rsidRPr="00A17116">
        <w:rPr>
          <w:rFonts w:ascii="Times New Roman" w:hAnsi="Times New Roman"/>
          <w:sz w:val="28"/>
          <w:szCs w:val="24"/>
        </w:rPr>
        <w:t>, о намерении добровольно прекратить членство в Ассоциации и за которыми федеральным законом закреплено право после 01.07.2021 подать заявление о возврате внесённых ими ранее взносов в компенсационный фонд Ассоциации;</w:t>
      </w:r>
    </w:p>
    <w:p w:rsidR="00CE5A07" w:rsidRPr="00A17116" w:rsidRDefault="00AF22E9" w:rsidP="00A17116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color w:val="22232F"/>
          <w:sz w:val="28"/>
          <w:szCs w:val="24"/>
        </w:rPr>
      </w:pPr>
      <w:r w:rsidRPr="00A17116">
        <w:rPr>
          <w:rFonts w:ascii="Times New Roman" w:hAnsi="Times New Roman"/>
          <w:color w:val="22232F"/>
          <w:sz w:val="28"/>
          <w:szCs w:val="24"/>
        </w:rPr>
        <w:t>В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t xml:space="preserve">зносов членов, не уведомивших Ассоциацию, которые исключены в 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lastRenderedPageBreak/>
        <w:t>соответствии с частью 7 статьи 3</w:t>
      </w:r>
      <w:r w:rsidR="00165B76" w:rsidRPr="00A17116">
        <w:rPr>
          <w:rFonts w:ascii="Times New Roman" w:hAnsi="Times New Roman"/>
          <w:color w:val="22232F"/>
          <w:sz w:val="28"/>
          <w:szCs w:val="24"/>
          <w:vertAlign w:val="superscript"/>
        </w:rPr>
        <w:t>3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t xml:space="preserve"> Феде</w:t>
      </w:r>
      <w:r w:rsidR="0086367F" w:rsidRPr="00A17116">
        <w:rPr>
          <w:rFonts w:ascii="Times New Roman" w:hAnsi="Times New Roman"/>
          <w:color w:val="22232F"/>
          <w:sz w:val="28"/>
          <w:szCs w:val="24"/>
        </w:rPr>
        <w:t>рального закона №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t xml:space="preserve">191-ФЗ, и за которыми федеральным законом закреплено право после 01.07.2021 подать заявление о возврате внесённых ими ранее взносов в компенсационный фонд Ассоциации;  </w:t>
      </w:r>
    </w:p>
    <w:p w:rsidR="00CE5A07" w:rsidRPr="00A17116" w:rsidRDefault="00AF22E9" w:rsidP="00A17116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color w:val="22232F"/>
          <w:sz w:val="28"/>
          <w:szCs w:val="24"/>
        </w:rPr>
      </w:pPr>
      <w:r w:rsidRPr="00A17116">
        <w:rPr>
          <w:rFonts w:ascii="Times New Roman" w:hAnsi="Times New Roman"/>
          <w:color w:val="22232F"/>
          <w:sz w:val="28"/>
          <w:szCs w:val="24"/>
        </w:rPr>
        <w:t>В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t xml:space="preserve">зносов лиц, вступающих в члены Ассоциации после даты образования </w:t>
      </w:r>
      <w:r w:rsidR="00344F5E" w:rsidRPr="00A17116">
        <w:rPr>
          <w:rFonts w:ascii="Times New Roman" w:hAnsi="Times New Roman"/>
          <w:color w:val="22232F"/>
          <w:sz w:val="28"/>
          <w:szCs w:val="24"/>
        </w:rPr>
        <w:t>КФ ВВ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t xml:space="preserve">; </w:t>
      </w:r>
    </w:p>
    <w:p w:rsidR="00CE5A07" w:rsidRPr="00A17116" w:rsidRDefault="00B32E04" w:rsidP="00A17116">
      <w:pPr>
        <w:pStyle w:val="ConsPlusNormal"/>
        <w:numPr>
          <w:ilvl w:val="2"/>
          <w:numId w:val="1"/>
        </w:numPr>
        <w:ind w:left="0" w:firstLine="709"/>
        <w:jc w:val="both"/>
        <w:rPr>
          <w:rFonts w:ascii="Times New Roman" w:hAnsi="Times New Roman"/>
          <w:color w:val="22232F"/>
          <w:sz w:val="28"/>
          <w:szCs w:val="24"/>
        </w:rPr>
      </w:pPr>
      <w:r w:rsidRPr="00A17116">
        <w:rPr>
          <w:rFonts w:ascii="Times New Roman" w:hAnsi="Times New Roman"/>
          <w:color w:val="22232F"/>
          <w:sz w:val="28"/>
          <w:szCs w:val="24"/>
        </w:rPr>
        <w:t>В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t>зносов, перечисленных саморегулируемыми организациями за членов, добровольно прекративших в них членство и вступивших в Ассоциацию;</w:t>
      </w:r>
    </w:p>
    <w:p w:rsidR="00CE5A07" w:rsidRPr="00A17116" w:rsidRDefault="00B32E04" w:rsidP="00A17116">
      <w:pPr>
        <w:pStyle w:val="ConsPlusNormal"/>
        <w:numPr>
          <w:ilvl w:val="2"/>
          <w:numId w:val="1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color w:val="22232F"/>
          <w:sz w:val="28"/>
          <w:szCs w:val="24"/>
        </w:rPr>
      </w:pPr>
      <w:r w:rsidRPr="00A17116">
        <w:rPr>
          <w:rFonts w:ascii="Times New Roman" w:hAnsi="Times New Roman"/>
          <w:color w:val="22232F"/>
          <w:sz w:val="28"/>
          <w:szCs w:val="24"/>
        </w:rPr>
        <w:t>В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t>зносов, перечисленных НОСТРОЙ за членов, вступивших                                    в Ассоциацию;</w:t>
      </w:r>
    </w:p>
    <w:p w:rsidR="00CE5A07" w:rsidRPr="00A17116" w:rsidRDefault="00B32E04" w:rsidP="00A17116">
      <w:pPr>
        <w:pStyle w:val="ConsPlusNormal"/>
        <w:numPr>
          <w:ilvl w:val="2"/>
          <w:numId w:val="1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color w:val="22232F"/>
          <w:sz w:val="28"/>
          <w:szCs w:val="24"/>
        </w:rPr>
      </w:pPr>
      <w:r w:rsidRPr="00A17116">
        <w:rPr>
          <w:rFonts w:ascii="Times New Roman" w:hAnsi="Times New Roman"/>
          <w:sz w:val="28"/>
          <w:szCs w:val="24"/>
        </w:rPr>
        <w:t>С</w:t>
      </w:r>
      <w:r w:rsidR="00165B76" w:rsidRPr="00A17116">
        <w:rPr>
          <w:rFonts w:ascii="Times New Roman" w:hAnsi="Times New Roman"/>
          <w:sz w:val="28"/>
          <w:szCs w:val="24"/>
        </w:rPr>
        <w:t xml:space="preserve">редств, ранее уплаченных членами Ассоциации в компенсационный фонд, образовавшихся вследствие превышения размера, установленного решением Ассоциации взноса в </w:t>
      </w:r>
      <w:r w:rsidR="00AF22E9" w:rsidRPr="00A17116">
        <w:rPr>
          <w:rFonts w:ascii="Times New Roman" w:hAnsi="Times New Roman"/>
          <w:sz w:val="28"/>
          <w:szCs w:val="24"/>
        </w:rPr>
        <w:t>КФ ВВ</w:t>
      </w:r>
      <w:r w:rsidR="00165B76" w:rsidRPr="00A17116">
        <w:rPr>
          <w:rFonts w:ascii="Times New Roman" w:hAnsi="Times New Roman"/>
          <w:sz w:val="28"/>
          <w:szCs w:val="24"/>
        </w:rPr>
        <w:t xml:space="preserve"> и не распределенных в компенсационный фонд обеспечения договорных обязательств;</w:t>
      </w:r>
    </w:p>
    <w:p w:rsidR="00CE5A07" w:rsidRPr="00A17116" w:rsidRDefault="001873B7" w:rsidP="00A17116">
      <w:pPr>
        <w:pStyle w:val="ConsPlusNormal"/>
        <w:numPr>
          <w:ilvl w:val="2"/>
          <w:numId w:val="1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color w:val="22232F"/>
          <w:sz w:val="28"/>
          <w:szCs w:val="24"/>
        </w:rPr>
      </w:pPr>
      <w:r w:rsidRPr="00A17116">
        <w:rPr>
          <w:rFonts w:ascii="Times New Roman" w:hAnsi="Times New Roman"/>
          <w:color w:val="22232F"/>
          <w:sz w:val="28"/>
          <w:szCs w:val="28"/>
        </w:rPr>
        <w:t xml:space="preserve">Средств, поступивших от </w:t>
      </w:r>
      <w:r w:rsidRPr="00A17116">
        <w:rPr>
          <w:rFonts w:ascii="Times New Roman" w:hAnsi="Times New Roman"/>
          <w:sz w:val="28"/>
          <w:szCs w:val="28"/>
        </w:rPr>
        <w:t>уплаты членами Ассоциации штрафов, применяемых Ассоциацией в качестве меры дисциплинарного воздействия;</w:t>
      </w:r>
    </w:p>
    <w:p w:rsidR="00CE5A07" w:rsidRPr="00A17116" w:rsidRDefault="00F00747" w:rsidP="00A17116">
      <w:pPr>
        <w:pStyle w:val="ConsPlusNormal"/>
        <w:numPr>
          <w:ilvl w:val="2"/>
          <w:numId w:val="1"/>
        </w:numPr>
        <w:tabs>
          <w:tab w:val="left" w:pos="1560"/>
        </w:tabs>
        <w:ind w:left="0" w:firstLine="709"/>
        <w:jc w:val="both"/>
        <w:rPr>
          <w:rFonts w:ascii="Times New Roman" w:hAnsi="Times New Roman"/>
          <w:color w:val="22232F"/>
          <w:sz w:val="28"/>
          <w:szCs w:val="24"/>
        </w:rPr>
      </w:pPr>
      <w:r w:rsidRPr="00A17116">
        <w:rPr>
          <w:rFonts w:ascii="Times New Roman" w:hAnsi="Times New Roman"/>
          <w:sz w:val="28"/>
          <w:szCs w:val="24"/>
        </w:rPr>
        <w:t>И</w:t>
      </w:r>
      <w:r w:rsidR="00165B76" w:rsidRPr="00A17116">
        <w:rPr>
          <w:rFonts w:ascii="Times New Roman" w:hAnsi="Times New Roman"/>
          <w:sz w:val="28"/>
          <w:szCs w:val="24"/>
        </w:rPr>
        <w:t>ных источнико</w:t>
      </w:r>
      <w:r w:rsidR="003B1D00" w:rsidRPr="00A17116">
        <w:rPr>
          <w:rFonts w:ascii="Times New Roman" w:hAnsi="Times New Roman"/>
          <w:sz w:val="28"/>
          <w:szCs w:val="24"/>
        </w:rPr>
        <w:t>в, предусмотренных действующим законод</w:t>
      </w:r>
      <w:r w:rsidR="00CE5A07" w:rsidRPr="00A17116">
        <w:rPr>
          <w:rFonts w:ascii="Times New Roman" w:hAnsi="Times New Roman"/>
          <w:sz w:val="28"/>
          <w:szCs w:val="24"/>
        </w:rPr>
        <w:t>ательством Российской Федерации.</w:t>
      </w:r>
    </w:p>
    <w:p w:rsidR="00CE5A07" w:rsidRPr="00A17116" w:rsidRDefault="003B1D00" w:rsidP="00A17116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22232F"/>
          <w:sz w:val="28"/>
          <w:szCs w:val="24"/>
        </w:rPr>
      </w:pPr>
      <w:r w:rsidRPr="00A17116">
        <w:rPr>
          <w:rFonts w:ascii="Times New Roman" w:hAnsi="Times New Roman"/>
          <w:color w:val="22232F"/>
          <w:sz w:val="28"/>
          <w:szCs w:val="24"/>
        </w:rPr>
        <w:t>В случае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t xml:space="preserve"> если Ассоциацией не принято решение о формировании компенсационного фонда обеспечения договорных обязательств, то в </w:t>
      </w:r>
      <w:r w:rsidR="00F00747" w:rsidRPr="00A17116">
        <w:rPr>
          <w:rFonts w:ascii="Times New Roman" w:hAnsi="Times New Roman"/>
          <w:color w:val="22232F"/>
          <w:sz w:val="28"/>
          <w:szCs w:val="24"/>
        </w:rPr>
        <w:t>КФ ВВ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t xml:space="preserve"> зачисляются все средства компенсационного фонда Ассоциации, указанные в пункте 2.</w:t>
      </w:r>
      <w:r w:rsidR="00AE4005" w:rsidRPr="00A17116">
        <w:rPr>
          <w:rFonts w:ascii="Times New Roman" w:hAnsi="Times New Roman"/>
          <w:color w:val="22232F"/>
          <w:sz w:val="28"/>
          <w:szCs w:val="24"/>
        </w:rPr>
        <w:t>1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t xml:space="preserve"> настоящего Положения, а также доходы, полученные от размещения средств </w:t>
      </w:r>
      <w:r w:rsidR="00344F5E" w:rsidRPr="00A17116">
        <w:rPr>
          <w:rFonts w:ascii="Times New Roman" w:hAnsi="Times New Roman"/>
          <w:color w:val="22232F"/>
          <w:sz w:val="28"/>
          <w:szCs w:val="24"/>
        </w:rPr>
        <w:t xml:space="preserve">КФ ВВ </w:t>
      </w:r>
      <w:r w:rsidR="00165B76" w:rsidRPr="00A17116">
        <w:rPr>
          <w:rFonts w:ascii="Times New Roman" w:hAnsi="Times New Roman"/>
          <w:color w:val="22232F"/>
          <w:sz w:val="28"/>
          <w:szCs w:val="24"/>
        </w:rPr>
        <w:t>Ассоциации, за вычетом сумм налога на прибыль организаций.</w:t>
      </w:r>
    </w:p>
    <w:p w:rsidR="00CE5A07" w:rsidRPr="00A17116" w:rsidRDefault="00165B76" w:rsidP="00A17116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22232F"/>
          <w:sz w:val="28"/>
          <w:szCs w:val="24"/>
        </w:rPr>
      </w:pPr>
      <w:r w:rsidRPr="00A17116">
        <w:rPr>
          <w:rFonts w:ascii="Times New Roman" w:hAnsi="Times New Roman"/>
          <w:color w:val="22232F"/>
          <w:sz w:val="28"/>
          <w:szCs w:val="24"/>
        </w:rPr>
        <w:t xml:space="preserve">Индивидуальный предприниматель или юридическое лицо, в отношении которых принято решение о приеме в члены Ассоциации, в течение </w:t>
      </w:r>
      <w:r w:rsidR="00675B99" w:rsidRPr="00A17116">
        <w:rPr>
          <w:rFonts w:ascii="Times New Roman" w:hAnsi="Times New Roman"/>
          <w:color w:val="22232F"/>
          <w:sz w:val="28"/>
          <w:szCs w:val="24"/>
        </w:rPr>
        <w:t>7 (</w:t>
      </w:r>
      <w:r w:rsidRPr="00A17116">
        <w:rPr>
          <w:rFonts w:ascii="Times New Roman" w:hAnsi="Times New Roman"/>
          <w:color w:val="22232F"/>
          <w:sz w:val="28"/>
          <w:szCs w:val="24"/>
        </w:rPr>
        <w:t>семи</w:t>
      </w:r>
      <w:r w:rsidR="00675B99" w:rsidRPr="00A17116">
        <w:rPr>
          <w:rFonts w:ascii="Times New Roman" w:hAnsi="Times New Roman"/>
          <w:color w:val="22232F"/>
          <w:sz w:val="28"/>
          <w:szCs w:val="24"/>
        </w:rPr>
        <w:t>)</w:t>
      </w:r>
      <w:r w:rsidRPr="00A17116">
        <w:rPr>
          <w:rFonts w:ascii="Times New Roman" w:hAnsi="Times New Roman"/>
          <w:color w:val="22232F"/>
          <w:sz w:val="28"/>
          <w:szCs w:val="24"/>
        </w:rPr>
        <w:t xml:space="preserve"> рабочих дней со дня</w:t>
      </w:r>
      <w:r w:rsidRPr="00A17116">
        <w:rPr>
          <w:rFonts w:ascii="Times New Roman" w:hAnsi="Times New Roman" w:cs="Times New Roman"/>
          <w:color w:val="22232F"/>
          <w:sz w:val="28"/>
          <w:szCs w:val="24"/>
        </w:rPr>
        <w:t xml:space="preserve"> получения уведомления</w:t>
      </w:r>
      <w:r w:rsidR="00995D63" w:rsidRPr="00A17116">
        <w:rPr>
          <w:rFonts w:ascii="Times New Roman" w:hAnsi="Times New Roman" w:cs="Times New Roman"/>
          <w:color w:val="22232F"/>
          <w:sz w:val="28"/>
          <w:szCs w:val="24"/>
        </w:rPr>
        <w:t xml:space="preserve"> от Ассоциации о приеме в члены Ассоциации </w:t>
      </w:r>
      <w:r w:rsidRPr="00A17116">
        <w:rPr>
          <w:rFonts w:ascii="Times New Roman" w:hAnsi="Times New Roman" w:cs="Times New Roman"/>
          <w:color w:val="22232F"/>
          <w:sz w:val="28"/>
          <w:szCs w:val="24"/>
        </w:rPr>
        <w:t xml:space="preserve">с приложением копии такого решения, обязаны уплатить взнос в </w:t>
      </w:r>
      <w:r w:rsidR="00F00747" w:rsidRPr="00A17116">
        <w:rPr>
          <w:rFonts w:ascii="Times New Roman" w:hAnsi="Times New Roman" w:cs="Times New Roman"/>
          <w:color w:val="22232F"/>
          <w:sz w:val="28"/>
          <w:szCs w:val="24"/>
        </w:rPr>
        <w:t>КФ ВВ</w:t>
      </w:r>
      <w:r w:rsidRPr="00A17116">
        <w:rPr>
          <w:rFonts w:ascii="Times New Roman" w:hAnsi="Times New Roman" w:cs="Times New Roman"/>
          <w:color w:val="22232F"/>
          <w:sz w:val="28"/>
          <w:szCs w:val="24"/>
        </w:rPr>
        <w:t xml:space="preserve"> Ассоциации в полном объеме.</w:t>
      </w:r>
    </w:p>
    <w:p w:rsidR="00CE5A07" w:rsidRPr="00A17116" w:rsidRDefault="00C64721" w:rsidP="00A17116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22232F"/>
          <w:sz w:val="28"/>
          <w:szCs w:val="24"/>
        </w:rPr>
      </w:pPr>
      <w:r w:rsidRPr="00A17116">
        <w:rPr>
          <w:rFonts w:ascii="Times New Roman" w:hAnsi="Times New Roman"/>
          <w:sz w:val="28"/>
          <w:szCs w:val="24"/>
        </w:rPr>
        <w:t>Не допускается</w:t>
      </w:r>
      <w:r w:rsidR="005854AC" w:rsidRPr="00A17116">
        <w:rPr>
          <w:rFonts w:ascii="Times New Roman" w:hAnsi="Times New Roman"/>
          <w:sz w:val="28"/>
          <w:szCs w:val="24"/>
        </w:rPr>
        <w:t xml:space="preserve"> </w:t>
      </w:r>
      <w:r w:rsidRPr="00A17116">
        <w:rPr>
          <w:rFonts w:ascii="Times New Roman" w:hAnsi="Times New Roman"/>
          <w:sz w:val="28"/>
          <w:szCs w:val="24"/>
        </w:rPr>
        <w:t>освобождение члена Ассоциации</w:t>
      </w:r>
      <w:r w:rsidR="005854AC" w:rsidRPr="00A17116">
        <w:rPr>
          <w:rFonts w:ascii="Times New Roman" w:hAnsi="Times New Roman"/>
          <w:sz w:val="28"/>
          <w:szCs w:val="24"/>
        </w:rPr>
        <w:t xml:space="preserve"> от обя</w:t>
      </w:r>
      <w:r w:rsidR="00F00747" w:rsidRPr="00A17116">
        <w:rPr>
          <w:rFonts w:ascii="Times New Roman" w:hAnsi="Times New Roman"/>
          <w:sz w:val="28"/>
          <w:szCs w:val="24"/>
        </w:rPr>
        <w:t>занности внесения взноса в КФ ВВ</w:t>
      </w:r>
      <w:r w:rsidR="005854AC" w:rsidRPr="00A17116">
        <w:rPr>
          <w:rFonts w:ascii="Times New Roman" w:hAnsi="Times New Roman"/>
          <w:sz w:val="28"/>
          <w:szCs w:val="24"/>
        </w:rPr>
        <w:t xml:space="preserve">, в том числе за счет его требований к </w:t>
      </w:r>
      <w:r w:rsidR="00D50B47" w:rsidRPr="00A17116">
        <w:rPr>
          <w:rFonts w:ascii="Times New Roman" w:hAnsi="Times New Roman"/>
          <w:sz w:val="28"/>
          <w:szCs w:val="24"/>
        </w:rPr>
        <w:t>Ассоциации</w:t>
      </w:r>
      <w:r w:rsidR="005854AC" w:rsidRPr="00A17116">
        <w:rPr>
          <w:rFonts w:ascii="Times New Roman" w:hAnsi="Times New Roman"/>
          <w:sz w:val="28"/>
          <w:szCs w:val="24"/>
        </w:rPr>
        <w:t>.</w:t>
      </w:r>
    </w:p>
    <w:p w:rsidR="00972422" w:rsidRPr="00A17116" w:rsidRDefault="005854AC" w:rsidP="00A17116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22232F"/>
          <w:sz w:val="28"/>
          <w:szCs w:val="24"/>
        </w:rPr>
      </w:pPr>
      <w:r w:rsidRPr="00A17116">
        <w:rPr>
          <w:rFonts w:ascii="Times New Roman" w:hAnsi="Times New Roman"/>
          <w:sz w:val="28"/>
          <w:szCs w:val="24"/>
        </w:rPr>
        <w:t xml:space="preserve">Не  допускается  уплата  взноса  в  </w:t>
      </w:r>
      <w:r w:rsidR="00F00747" w:rsidRPr="00A17116">
        <w:rPr>
          <w:rFonts w:ascii="Times New Roman" w:hAnsi="Times New Roman"/>
          <w:sz w:val="28"/>
          <w:szCs w:val="24"/>
        </w:rPr>
        <w:t>КФ ВВ</w:t>
      </w:r>
      <w:r w:rsidR="00C64721" w:rsidRPr="00A17116">
        <w:rPr>
          <w:rFonts w:ascii="Times New Roman" w:hAnsi="Times New Roman"/>
          <w:sz w:val="28"/>
          <w:szCs w:val="24"/>
        </w:rPr>
        <w:t xml:space="preserve"> </w:t>
      </w:r>
      <w:r w:rsidR="00D50B47" w:rsidRPr="00A17116">
        <w:rPr>
          <w:rFonts w:ascii="Times New Roman" w:hAnsi="Times New Roman"/>
          <w:sz w:val="28"/>
          <w:szCs w:val="24"/>
        </w:rPr>
        <w:t xml:space="preserve">Ассоциация </w:t>
      </w:r>
      <w:r w:rsidR="00C64721" w:rsidRPr="00A17116">
        <w:rPr>
          <w:rFonts w:ascii="Times New Roman" w:hAnsi="Times New Roman"/>
          <w:sz w:val="28"/>
          <w:szCs w:val="24"/>
        </w:rPr>
        <w:t>в рассрочку или иным способом,</w:t>
      </w:r>
      <w:r w:rsidRPr="00A17116">
        <w:rPr>
          <w:rFonts w:ascii="Times New Roman" w:hAnsi="Times New Roman"/>
          <w:sz w:val="28"/>
          <w:szCs w:val="24"/>
        </w:rPr>
        <w:t xml:space="preserve"> исключающим единовременную  уплату  указанного  взноса,  а  также  уплата  взноса  третьими  лицами, </w:t>
      </w:r>
      <w:r w:rsidR="00C64721" w:rsidRPr="00A17116">
        <w:rPr>
          <w:rFonts w:ascii="Times New Roman" w:hAnsi="Times New Roman"/>
          <w:sz w:val="28"/>
          <w:szCs w:val="24"/>
        </w:rPr>
        <w:t xml:space="preserve"> не являющимися членами </w:t>
      </w:r>
      <w:r w:rsidR="00D50B47" w:rsidRPr="00A17116">
        <w:rPr>
          <w:rFonts w:ascii="Times New Roman" w:hAnsi="Times New Roman"/>
          <w:sz w:val="28"/>
          <w:szCs w:val="24"/>
        </w:rPr>
        <w:t>Ассоциация</w:t>
      </w:r>
      <w:r w:rsidR="00C64721" w:rsidRPr="00A17116">
        <w:rPr>
          <w:rFonts w:ascii="Times New Roman" w:hAnsi="Times New Roman"/>
          <w:sz w:val="28"/>
          <w:szCs w:val="24"/>
        </w:rPr>
        <w:t>, за</w:t>
      </w:r>
      <w:r w:rsidR="001873B7" w:rsidRPr="00A17116">
        <w:rPr>
          <w:rFonts w:ascii="Times New Roman" w:hAnsi="Times New Roman"/>
          <w:sz w:val="28"/>
          <w:szCs w:val="24"/>
        </w:rPr>
        <w:t xml:space="preserve"> исключением</w:t>
      </w:r>
      <w:r w:rsidR="00995D63" w:rsidRPr="00A17116">
        <w:rPr>
          <w:rFonts w:ascii="Times New Roman" w:hAnsi="Times New Roman"/>
          <w:sz w:val="28"/>
          <w:szCs w:val="24"/>
        </w:rPr>
        <w:t xml:space="preserve"> случаев, установленных законодательством Р</w:t>
      </w:r>
      <w:r w:rsidR="007142F3" w:rsidRPr="00A17116">
        <w:rPr>
          <w:rFonts w:ascii="Times New Roman" w:hAnsi="Times New Roman"/>
          <w:sz w:val="28"/>
          <w:szCs w:val="24"/>
        </w:rPr>
        <w:t xml:space="preserve">оссийской </w:t>
      </w:r>
      <w:r w:rsidR="00995D63" w:rsidRPr="00A17116">
        <w:rPr>
          <w:rFonts w:ascii="Times New Roman" w:hAnsi="Times New Roman"/>
          <w:sz w:val="28"/>
          <w:szCs w:val="24"/>
        </w:rPr>
        <w:t>Ф</w:t>
      </w:r>
      <w:r w:rsidR="007142F3" w:rsidRPr="00A17116">
        <w:rPr>
          <w:rFonts w:ascii="Times New Roman" w:hAnsi="Times New Roman"/>
          <w:sz w:val="28"/>
          <w:szCs w:val="24"/>
        </w:rPr>
        <w:t>едерации</w:t>
      </w:r>
      <w:r w:rsidRPr="00A17116">
        <w:rPr>
          <w:rFonts w:ascii="Times New Roman" w:hAnsi="Times New Roman"/>
          <w:sz w:val="28"/>
          <w:szCs w:val="24"/>
        </w:rPr>
        <w:t>.</w:t>
      </w:r>
    </w:p>
    <w:p w:rsidR="005854AC" w:rsidRPr="00A17116" w:rsidRDefault="005854AC" w:rsidP="00A17116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color w:val="22232F"/>
          <w:sz w:val="28"/>
          <w:szCs w:val="24"/>
        </w:rPr>
      </w:pPr>
      <w:r w:rsidRPr="00A17116">
        <w:rPr>
          <w:rFonts w:ascii="Times New Roman" w:hAnsi="Times New Roman"/>
          <w:sz w:val="28"/>
          <w:szCs w:val="24"/>
        </w:rPr>
        <w:t>Индивидуальный предприниматель или юридическое ли</w:t>
      </w:r>
      <w:r w:rsidR="00C64721" w:rsidRPr="00A17116">
        <w:rPr>
          <w:rFonts w:ascii="Times New Roman" w:hAnsi="Times New Roman"/>
          <w:sz w:val="28"/>
          <w:szCs w:val="24"/>
        </w:rPr>
        <w:t>цо в случае исключения сведений</w:t>
      </w:r>
      <w:r w:rsidRPr="00A17116">
        <w:rPr>
          <w:rFonts w:ascii="Times New Roman" w:hAnsi="Times New Roman"/>
          <w:sz w:val="28"/>
          <w:szCs w:val="24"/>
        </w:rPr>
        <w:t xml:space="preserve"> о</w:t>
      </w:r>
      <w:r w:rsidR="00417BE6" w:rsidRPr="00A17116">
        <w:rPr>
          <w:rFonts w:ascii="Times New Roman" w:hAnsi="Times New Roman"/>
          <w:sz w:val="28"/>
          <w:szCs w:val="24"/>
        </w:rPr>
        <w:t>б</w:t>
      </w:r>
      <w:r w:rsidR="00C64721" w:rsidRPr="00A17116">
        <w:rPr>
          <w:rFonts w:ascii="Times New Roman" w:hAnsi="Times New Roman"/>
          <w:sz w:val="28"/>
          <w:szCs w:val="24"/>
        </w:rPr>
        <w:t xml:space="preserve"> Ассоциации из</w:t>
      </w:r>
      <w:r w:rsidRPr="00A17116">
        <w:rPr>
          <w:rFonts w:ascii="Times New Roman" w:hAnsi="Times New Roman"/>
          <w:sz w:val="28"/>
          <w:szCs w:val="24"/>
        </w:rPr>
        <w:t xml:space="preserve"> государственного  реестра  </w:t>
      </w:r>
      <w:r w:rsidR="00972422" w:rsidRPr="00A17116">
        <w:rPr>
          <w:rFonts w:ascii="Times New Roman" w:hAnsi="Times New Roman"/>
          <w:sz w:val="28"/>
          <w:szCs w:val="24"/>
        </w:rPr>
        <w:t>саморегулируемых организаций и принятия такого</w:t>
      </w:r>
      <w:r w:rsidRPr="00A17116">
        <w:rPr>
          <w:rFonts w:ascii="Times New Roman" w:hAnsi="Times New Roman"/>
          <w:sz w:val="28"/>
          <w:szCs w:val="24"/>
        </w:rPr>
        <w:t xml:space="preserve"> и</w:t>
      </w:r>
      <w:r w:rsidR="00972422" w:rsidRPr="00A17116">
        <w:rPr>
          <w:rFonts w:ascii="Times New Roman" w:hAnsi="Times New Roman"/>
          <w:sz w:val="28"/>
          <w:szCs w:val="24"/>
        </w:rPr>
        <w:t>ндивидуального  предпринимателя или такого юридического лица в члены</w:t>
      </w:r>
      <w:r w:rsidRPr="00A17116">
        <w:rPr>
          <w:rFonts w:ascii="Times New Roman" w:hAnsi="Times New Roman"/>
          <w:sz w:val="28"/>
          <w:szCs w:val="24"/>
        </w:rPr>
        <w:t xml:space="preserve"> другой </w:t>
      </w:r>
      <w:r w:rsidR="00417BE6" w:rsidRPr="00A17116">
        <w:rPr>
          <w:rFonts w:ascii="Times New Roman" w:hAnsi="Times New Roman"/>
          <w:sz w:val="28"/>
          <w:szCs w:val="24"/>
        </w:rPr>
        <w:t>саморегулируемой организации вправе обратиться в</w:t>
      </w:r>
      <w:r w:rsidRPr="00A17116">
        <w:rPr>
          <w:rFonts w:ascii="Times New Roman" w:hAnsi="Times New Roman"/>
          <w:sz w:val="28"/>
          <w:szCs w:val="24"/>
        </w:rPr>
        <w:t xml:space="preserve">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</w:t>
      </w:r>
      <w:r w:rsidR="00417BE6" w:rsidRPr="00A17116">
        <w:rPr>
          <w:rFonts w:ascii="Times New Roman" w:hAnsi="Times New Roman"/>
          <w:sz w:val="28"/>
          <w:szCs w:val="24"/>
        </w:rPr>
        <w:t xml:space="preserve"> </w:t>
      </w:r>
      <w:r w:rsidR="00344F5E" w:rsidRPr="00A17116">
        <w:rPr>
          <w:rFonts w:ascii="Times New Roman" w:hAnsi="Times New Roman"/>
          <w:sz w:val="28"/>
          <w:szCs w:val="24"/>
        </w:rPr>
        <w:t>КФ ВВ</w:t>
      </w:r>
      <w:r w:rsidR="00417BE6" w:rsidRPr="00A17116">
        <w:rPr>
          <w:rFonts w:ascii="Times New Roman" w:hAnsi="Times New Roman"/>
          <w:sz w:val="28"/>
          <w:szCs w:val="24"/>
        </w:rPr>
        <w:t xml:space="preserve"> на счет</w:t>
      </w:r>
      <w:r w:rsidRPr="00A17116">
        <w:rPr>
          <w:rFonts w:ascii="Times New Roman" w:hAnsi="Times New Roman"/>
          <w:sz w:val="28"/>
          <w:szCs w:val="24"/>
        </w:rPr>
        <w:t xml:space="preserve"> саморегулируемой организации, которой принято решение о приеме индивидуального предпринимателя или юридического лица в члены саморегулируемой организации.</w:t>
      </w:r>
    </w:p>
    <w:p w:rsidR="005854AC" w:rsidRPr="00A17116" w:rsidRDefault="00654A85" w:rsidP="00A17116">
      <w:pPr>
        <w:pStyle w:val="a3"/>
        <w:ind w:firstLine="567"/>
        <w:jc w:val="both"/>
        <w:rPr>
          <w:rFonts w:ascii="Times New Roman" w:hAnsi="Times New Roman"/>
          <w:sz w:val="28"/>
          <w:szCs w:val="24"/>
        </w:rPr>
      </w:pPr>
      <w:r w:rsidRPr="00A17116">
        <w:rPr>
          <w:rFonts w:ascii="Times New Roman" w:hAnsi="Times New Roman"/>
          <w:sz w:val="28"/>
          <w:szCs w:val="24"/>
        </w:rPr>
        <w:t>2.</w:t>
      </w:r>
      <w:r w:rsidR="00995D63" w:rsidRPr="00A17116">
        <w:rPr>
          <w:rFonts w:ascii="Times New Roman" w:hAnsi="Times New Roman"/>
          <w:sz w:val="28"/>
          <w:szCs w:val="24"/>
        </w:rPr>
        <w:t>7</w:t>
      </w:r>
      <w:r w:rsidRPr="00A17116">
        <w:rPr>
          <w:rFonts w:ascii="Times New Roman" w:hAnsi="Times New Roman"/>
          <w:sz w:val="28"/>
          <w:szCs w:val="24"/>
        </w:rPr>
        <w:t>. Р</w:t>
      </w:r>
      <w:r w:rsidR="00417BE6" w:rsidRPr="00A17116">
        <w:rPr>
          <w:rFonts w:ascii="Times New Roman" w:hAnsi="Times New Roman"/>
          <w:sz w:val="28"/>
          <w:szCs w:val="24"/>
        </w:rPr>
        <w:t>азмер взноса в</w:t>
      </w:r>
      <w:r w:rsidR="005854AC" w:rsidRPr="00A17116">
        <w:rPr>
          <w:rFonts w:ascii="Times New Roman" w:hAnsi="Times New Roman"/>
          <w:sz w:val="28"/>
          <w:szCs w:val="24"/>
        </w:rPr>
        <w:t xml:space="preserve"> </w:t>
      </w:r>
      <w:r w:rsidR="00F00747" w:rsidRPr="00A17116">
        <w:rPr>
          <w:rFonts w:ascii="Times New Roman" w:hAnsi="Times New Roman"/>
          <w:sz w:val="28"/>
          <w:szCs w:val="24"/>
        </w:rPr>
        <w:t>КФ ВВ</w:t>
      </w:r>
      <w:r w:rsidR="00417BE6" w:rsidRPr="00A17116">
        <w:rPr>
          <w:rFonts w:ascii="Times New Roman" w:hAnsi="Times New Roman"/>
          <w:sz w:val="28"/>
          <w:szCs w:val="24"/>
        </w:rPr>
        <w:t xml:space="preserve"> на одного члена Ассоциации в зависимости от уровня ответственности члена</w:t>
      </w:r>
      <w:r w:rsidR="005854AC" w:rsidRPr="00A17116">
        <w:rPr>
          <w:rFonts w:ascii="Times New Roman" w:hAnsi="Times New Roman"/>
          <w:sz w:val="28"/>
          <w:szCs w:val="24"/>
        </w:rPr>
        <w:t xml:space="preserve"> Ассоциации составляет:</w:t>
      </w:r>
    </w:p>
    <w:p w:rsidR="008133CC" w:rsidRPr="00A17116" w:rsidRDefault="008133CC" w:rsidP="00A17116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4006"/>
        <w:gridCol w:w="3118"/>
      </w:tblGrid>
      <w:tr w:rsidR="008133CC" w:rsidRPr="00A17116" w:rsidTr="00A17116">
        <w:tc>
          <w:tcPr>
            <w:tcW w:w="3190" w:type="dxa"/>
            <w:shd w:val="clear" w:color="auto" w:fill="auto"/>
            <w:vAlign w:val="center"/>
          </w:tcPr>
          <w:p w:rsidR="008133CC" w:rsidRPr="00A17116" w:rsidRDefault="008133CC" w:rsidP="00A171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116">
              <w:rPr>
                <w:rFonts w:ascii="Times New Roman" w:hAnsi="Times New Roman"/>
                <w:sz w:val="24"/>
                <w:szCs w:val="24"/>
              </w:rPr>
              <w:t>Уровень ответственности члена Ассоциации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8133CC" w:rsidRPr="00A17116" w:rsidRDefault="00555C2A" w:rsidP="00A171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116">
              <w:rPr>
                <w:rFonts w:ascii="Times New Roman" w:hAnsi="Times New Roman"/>
                <w:sz w:val="24"/>
                <w:szCs w:val="24"/>
              </w:rPr>
              <w:t>Планируемая стоимость строительства по одному договору</w:t>
            </w:r>
            <w:r w:rsidR="00401798" w:rsidRPr="00A17116">
              <w:rPr>
                <w:rFonts w:ascii="Times New Roman" w:hAnsi="Times New Roman"/>
                <w:sz w:val="24"/>
                <w:szCs w:val="24"/>
              </w:rPr>
              <w:t>, в рублях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17116" w:rsidRDefault="00BC5F02" w:rsidP="00A171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116">
              <w:rPr>
                <w:rFonts w:ascii="Times New Roman" w:hAnsi="Times New Roman"/>
                <w:sz w:val="24"/>
                <w:szCs w:val="24"/>
              </w:rPr>
              <w:t xml:space="preserve">Минимальный размер взноса в КФ ВВ на одного члена Ассоциации, </w:t>
            </w:r>
          </w:p>
          <w:p w:rsidR="008133CC" w:rsidRPr="00A17116" w:rsidRDefault="00401798" w:rsidP="00A171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7116">
              <w:rPr>
                <w:rFonts w:ascii="Times New Roman" w:hAnsi="Times New Roman"/>
                <w:sz w:val="24"/>
                <w:szCs w:val="24"/>
              </w:rPr>
              <w:t>в рублях</w:t>
            </w:r>
          </w:p>
        </w:tc>
      </w:tr>
      <w:tr w:rsidR="008133CC" w:rsidRPr="00A17116" w:rsidTr="00A17116">
        <w:tc>
          <w:tcPr>
            <w:tcW w:w="3190" w:type="dxa"/>
            <w:shd w:val="clear" w:color="auto" w:fill="auto"/>
          </w:tcPr>
          <w:p w:rsidR="008133CC" w:rsidRPr="00A17116" w:rsidRDefault="008133CC" w:rsidP="00A1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16">
              <w:rPr>
                <w:rFonts w:ascii="Times New Roman" w:hAnsi="Times New Roman"/>
                <w:sz w:val="28"/>
                <w:szCs w:val="28"/>
              </w:rPr>
              <w:t>1 уровень</w:t>
            </w:r>
          </w:p>
        </w:tc>
        <w:tc>
          <w:tcPr>
            <w:tcW w:w="4006" w:type="dxa"/>
            <w:shd w:val="clear" w:color="auto" w:fill="auto"/>
          </w:tcPr>
          <w:p w:rsidR="008133CC" w:rsidRPr="00A17116" w:rsidRDefault="00AB52E1" w:rsidP="00A1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52E1">
              <w:rPr>
                <w:rFonts w:ascii="Times New Roman" w:hAnsi="Times New Roman"/>
                <w:sz w:val="28"/>
                <w:szCs w:val="28"/>
                <w:highlight w:val="yellow"/>
              </w:rPr>
              <w:t>9</w:t>
            </w:r>
            <w:r w:rsidR="00BC5F02" w:rsidRPr="00AB52E1">
              <w:rPr>
                <w:rFonts w:ascii="Times New Roman" w:hAnsi="Times New Roman"/>
                <w:sz w:val="28"/>
                <w:szCs w:val="28"/>
                <w:highlight w:val="yellow"/>
              </w:rPr>
              <w:t>0 000 000</w:t>
            </w:r>
          </w:p>
        </w:tc>
        <w:tc>
          <w:tcPr>
            <w:tcW w:w="3118" w:type="dxa"/>
            <w:shd w:val="clear" w:color="auto" w:fill="auto"/>
          </w:tcPr>
          <w:p w:rsidR="008133CC" w:rsidRPr="00A17116" w:rsidRDefault="00BC5F02" w:rsidP="00A1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16">
              <w:rPr>
                <w:rFonts w:ascii="Times New Roman" w:hAnsi="Times New Roman"/>
                <w:sz w:val="28"/>
                <w:szCs w:val="28"/>
              </w:rPr>
              <w:t>100 000</w:t>
            </w:r>
          </w:p>
        </w:tc>
      </w:tr>
      <w:tr w:rsidR="008133CC" w:rsidRPr="00A17116" w:rsidTr="00A17116">
        <w:tc>
          <w:tcPr>
            <w:tcW w:w="3190" w:type="dxa"/>
            <w:shd w:val="clear" w:color="auto" w:fill="auto"/>
          </w:tcPr>
          <w:p w:rsidR="008133CC" w:rsidRPr="00A17116" w:rsidRDefault="008133CC" w:rsidP="00A1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16">
              <w:rPr>
                <w:rFonts w:ascii="Times New Roman" w:hAnsi="Times New Roman"/>
                <w:sz w:val="28"/>
                <w:szCs w:val="28"/>
              </w:rPr>
              <w:t>2 уровень</w:t>
            </w:r>
          </w:p>
        </w:tc>
        <w:tc>
          <w:tcPr>
            <w:tcW w:w="4006" w:type="dxa"/>
            <w:shd w:val="clear" w:color="auto" w:fill="auto"/>
          </w:tcPr>
          <w:p w:rsidR="008133CC" w:rsidRPr="00A17116" w:rsidRDefault="00BC5F02" w:rsidP="00A1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16">
              <w:rPr>
                <w:rFonts w:ascii="Times New Roman" w:hAnsi="Times New Roman"/>
                <w:sz w:val="28"/>
                <w:szCs w:val="28"/>
              </w:rPr>
              <w:t>500 000 000</w:t>
            </w:r>
          </w:p>
        </w:tc>
        <w:tc>
          <w:tcPr>
            <w:tcW w:w="3118" w:type="dxa"/>
            <w:shd w:val="clear" w:color="auto" w:fill="auto"/>
          </w:tcPr>
          <w:p w:rsidR="008133CC" w:rsidRPr="00A17116" w:rsidRDefault="00BC5F02" w:rsidP="00A1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16">
              <w:rPr>
                <w:rFonts w:ascii="Times New Roman" w:hAnsi="Times New Roman"/>
                <w:sz w:val="28"/>
                <w:szCs w:val="28"/>
              </w:rPr>
              <w:t>500 000</w:t>
            </w:r>
          </w:p>
        </w:tc>
      </w:tr>
      <w:tr w:rsidR="008133CC" w:rsidRPr="00A17116" w:rsidTr="00A17116">
        <w:tc>
          <w:tcPr>
            <w:tcW w:w="3190" w:type="dxa"/>
            <w:shd w:val="clear" w:color="auto" w:fill="auto"/>
          </w:tcPr>
          <w:p w:rsidR="008133CC" w:rsidRPr="00A17116" w:rsidRDefault="008133CC" w:rsidP="00A1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16">
              <w:rPr>
                <w:rFonts w:ascii="Times New Roman" w:hAnsi="Times New Roman"/>
                <w:sz w:val="28"/>
                <w:szCs w:val="28"/>
              </w:rPr>
              <w:t>3 уровень</w:t>
            </w:r>
          </w:p>
        </w:tc>
        <w:tc>
          <w:tcPr>
            <w:tcW w:w="4006" w:type="dxa"/>
            <w:shd w:val="clear" w:color="auto" w:fill="auto"/>
          </w:tcPr>
          <w:p w:rsidR="008133CC" w:rsidRPr="00A17116" w:rsidRDefault="00BC5F02" w:rsidP="00A1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16">
              <w:rPr>
                <w:rFonts w:ascii="Times New Roman" w:hAnsi="Times New Roman"/>
                <w:sz w:val="28"/>
                <w:szCs w:val="28"/>
              </w:rPr>
              <w:t>3 000 000 000</w:t>
            </w:r>
          </w:p>
        </w:tc>
        <w:tc>
          <w:tcPr>
            <w:tcW w:w="3118" w:type="dxa"/>
            <w:shd w:val="clear" w:color="auto" w:fill="auto"/>
          </w:tcPr>
          <w:p w:rsidR="008133CC" w:rsidRPr="00A17116" w:rsidRDefault="00BC5F02" w:rsidP="00A1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16">
              <w:rPr>
                <w:rFonts w:ascii="Times New Roman" w:hAnsi="Times New Roman"/>
                <w:sz w:val="28"/>
                <w:szCs w:val="28"/>
              </w:rPr>
              <w:t>1 500 000</w:t>
            </w:r>
          </w:p>
        </w:tc>
      </w:tr>
      <w:tr w:rsidR="008133CC" w:rsidRPr="00A17116" w:rsidTr="00A17116">
        <w:tc>
          <w:tcPr>
            <w:tcW w:w="3190" w:type="dxa"/>
            <w:shd w:val="clear" w:color="auto" w:fill="auto"/>
          </w:tcPr>
          <w:p w:rsidR="008133CC" w:rsidRPr="00A17116" w:rsidRDefault="008133CC" w:rsidP="00A1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16">
              <w:rPr>
                <w:rFonts w:ascii="Times New Roman" w:hAnsi="Times New Roman"/>
                <w:sz w:val="28"/>
                <w:szCs w:val="28"/>
              </w:rPr>
              <w:t>4 уровень</w:t>
            </w:r>
          </w:p>
        </w:tc>
        <w:tc>
          <w:tcPr>
            <w:tcW w:w="4006" w:type="dxa"/>
            <w:shd w:val="clear" w:color="auto" w:fill="auto"/>
          </w:tcPr>
          <w:p w:rsidR="008133CC" w:rsidRPr="00A17116" w:rsidRDefault="00BC5F02" w:rsidP="00A1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16">
              <w:rPr>
                <w:rFonts w:ascii="Times New Roman" w:hAnsi="Times New Roman"/>
                <w:sz w:val="28"/>
                <w:szCs w:val="28"/>
              </w:rPr>
              <w:t>10 000 000 000</w:t>
            </w:r>
          </w:p>
        </w:tc>
        <w:tc>
          <w:tcPr>
            <w:tcW w:w="3118" w:type="dxa"/>
            <w:shd w:val="clear" w:color="auto" w:fill="auto"/>
          </w:tcPr>
          <w:p w:rsidR="008133CC" w:rsidRPr="00A17116" w:rsidRDefault="00BC5F02" w:rsidP="00A1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16">
              <w:rPr>
                <w:rFonts w:ascii="Times New Roman" w:hAnsi="Times New Roman"/>
                <w:sz w:val="28"/>
                <w:szCs w:val="28"/>
              </w:rPr>
              <w:t>2 000 000</w:t>
            </w:r>
          </w:p>
        </w:tc>
      </w:tr>
      <w:tr w:rsidR="008133CC" w:rsidRPr="00A17116" w:rsidTr="00A17116">
        <w:tc>
          <w:tcPr>
            <w:tcW w:w="3190" w:type="dxa"/>
            <w:shd w:val="clear" w:color="auto" w:fill="auto"/>
          </w:tcPr>
          <w:p w:rsidR="008133CC" w:rsidRPr="00A17116" w:rsidRDefault="008133CC" w:rsidP="00A1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16">
              <w:rPr>
                <w:rFonts w:ascii="Times New Roman" w:hAnsi="Times New Roman"/>
                <w:sz w:val="28"/>
                <w:szCs w:val="28"/>
              </w:rPr>
              <w:t>5 уровень</w:t>
            </w:r>
          </w:p>
        </w:tc>
        <w:tc>
          <w:tcPr>
            <w:tcW w:w="4006" w:type="dxa"/>
            <w:shd w:val="clear" w:color="auto" w:fill="auto"/>
          </w:tcPr>
          <w:p w:rsidR="008133CC" w:rsidRPr="00A17116" w:rsidRDefault="00BC5F02" w:rsidP="00A1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16">
              <w:rPr>
                <w:rFonts w:ascii="Times New Roman" w:hAnsi="Times New Roman"/>
                <w:sz w:val="28"/>
                <w:szCs w:val="28"/>
              </w:rPr>
              <w:t>10 000 000 000 и более</w:t>
            </w:r>
          </w:p>
        </w:tc>
        <w:tc>
          <w:tcPr>
            <w:tcW w:w="3118" w:type="dxa"/>
            <w:shd w:val="clear" w:color="auto" w:fill="auto"/>
          </w:tcPr>
          <w:p w:rsidR="008133CC" w:rsidRPr="00A17116" w:rsidRDefault="00BC5F02" w:rsidP="00A1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16">
              <w:rPr>
                <w:rFonts w:ascii="Times New Roman" w:hAnsi="Times New Roman"/>
                <w:sz w:val="28"/>
                <w:szCs w:val="28"/>
              </w:rPr>
              <w:t>5 000 000</w:t>
            </w:r>
          </w:p>
        </w:tc>
      </w:tr>
      <w:tr w:rsidR="007D567B" w:rsidRPr="00A17116" w:rsidTr="00A17116">
        <w:tc>
          <w:tcPr>
            <w:tcW w:w="3190" w:type="dxa"/>
            <w:shd w:val="clear" w:color="auto" w:fill="auto"/>
            <w:vAlign w:val="center"/>
          </w:tcPr>
          <w:p w:rsidR="007D567B" w:rsidRPr="00A17116" w:rsidRDefault="007D567B" w:rsidP="00A1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16">
              <w:rPr>
                <w:rFonts w:ascii="Times New Roman" w:hAnsi="Times New Roman"/>
                <w:sz w:val="28"/>
                <w:szCs w:val="28"/>
              </w:rPr>
              <w:t>простой уровень</w:t>
            </w:r>
          </w:p>
        </w:tc>
        <w:tc>
          <w:tcPr>
            <w:tcW w:w="4006" w:type="dxa"/>
            <w:shd w:val="clear" w:color="auto" w:fill="auto"/>
            <w:vAlign w:val="center"/>
          </w:tcPr>
          <w:p w:rsidR="007D567B" w:rsidRPr="00A17116" w:rsidRDefault="007D567B" w:rsidP="00A1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16">
              <w:rPr>
                <w:rFonts w:ascii="Times New Roman" w:hAnsi="Times New Roman"/>
                <w:sz w:val="20"/>
                <w:szCs w:val="20"/>
              </w:rPr>
              <w:t>осуществление только сноса объекта капитального строительства, не связанного со строительством, реконструкцией объекта капитального строительства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7D567B" w:rsidRPr="00A17116" w:rsidRDefault="007D567B" w:rsidP="00A17116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116">
              <w:rPr>
                <w:rFonts w:ascii="Times New Roman" w:hAnsi="Times New Roman"/>
                <w:sz w:val="28"/>
                <w:szCs w:val="28"/>
              </w:rPr>
              <w:t>100 000</w:t>
            </w:r>
          </w:p>
        </w:tc>
      </w:tr>
    </w:tbl>
    <w:p w:rsidR="00BC5F02" w:rsidRPr="00A17116" w:rsidRDefault="00BC5F02" w:rsidP="00A17116">
      <w:pPr>
        <w:spacing w:after="120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5854AC" w:rsidRPr="00A17116" w:rsidRDefault="005854AC" w:rsidP="00A17116">
      <w:pPr>
        <w:pStyle w:val="a9"/>
        <w:numPr>
          <w:ilvl w:val="0"/>
          <w:numId w:val="1"/>
        </w:numPr>
        <w:spacing w:after="12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17116">
        <w:rPr>
          <w:rFonts w:ascii="Times New Roman" w:hAnsi="Times New Roman"/>
          <w:b/>
          <w:sz w:val="28"/>
          <w:szCs w:val="28"/>
        </w:rPr>
        <w:t>Р</w:t>
      </w:r>
      <w:r w:rsidR="00C01339" w:rsidRPr="00A17116">
        <w:rPr>
          <w:rFonts w:ascii="Times New Roman" w:hAnsi="Times New Roman"/>
          <w:b/>
          <w:sz w:val="28"/>
          <w:szCs w:val="28"/>
        </w:rPr>
        <w:t>азмещение средств КФ ВВ</w:t>
      </w:r>
    </w:p>
    <w:p w:rsidR="00D07684" w:rsidRPr="00A17116" w:rsidRDefault="00D07684" w:rsidP="00A1711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Установление правил размещения и инвестирования средств КФ ВВ, принятие решения об инвестировании средств КФ ВВ, определение возможных способов размещения средств КФ ВВ в кредитных организациях, с учетом требований, установленных Правительством Российской Федерации, является исключительной компетенцией общего собрания членов Ассоциации.</w:t>
      </w:r>
    </w:p>
    <w:p w:rsidR="00972422" w:rsidRPr="00A17116" w:rsidRDefault="00BC5F02" w:rsidP="00A1711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>Средства КФ</w:t>
      </w:r>
      <w:r w:rsidR="005D1F46" w:rsidRPr="00A17116">
        <w:rPr>
          <w:rFonts w:ascii="Times New Roman" w:hAnsi="Times New Roman"/>
          <w:sz w:val="28"/>
          <w:szCs w:val="28"/>
        </w:rPr>
        <w:t xml:space="preserve"> ВВ</w:t>
      </w:r>
      <w:r w:rsidRPr="00A17116">
        <w:rPr>
          <w:rFonts w:ascii="Times New Roman" w:hAnsi="Times New Roman"/>
          <w:sz w:val="28"/>
          <w:szCs w:val="28"/>
        </w:rPr>
        <w:t xml:space="preserve"> размещаются Ассоциацией на специальном банковском счете, открытом в российской кредитной организации, соответствующей требованиям, установленным Правительством Российской Федерации. </w:t>
      </w:r>
    </w:p>
    <w:p w:rsidR="00972422" w:rsidRPr="00A17116" w:rsidRDefault="00BC5F02" w:rsidP="00A1711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>Владельцем специального банковского счета, указанного в пункте 3.1 настоящего Положения, является Ассоциация. Права на денежные средства, размещенные на специальном счете, принадлежат Ассоциации как владельцу специального банковского счета.</w:t>
      </w:r>
    </w:p>
    <w:p w:rsidR="00972422" w:rsidRPr="00A17116" w:rsidRDefault="00B86F08" w:rsidP="00A1711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 xml:space="preserve">Средства КФ ВВ Ассоциации в целях сохранения и увеличения их размера </w:t>
      </w:r>
      <w:r w:rsidR="00972422" w:rsidRPr="00A17116">
        <w:rPr>
          <w:rFonts w:ascii="Times New Roman" w:hAnsi="Times New Roman"/>
          <w:sz w:val="28"/>
          <w:szCs w:val="28"/>
        </w:rPr>
        <w:t>при наличии соответствующего решения общего собрания членов Ассоциации</w:t>
      </w:r>
      <w:r w:rsidR="00972422" w:rsidRPr="00A17116">
        <w:t xml:space="preserve"> </w:t>
      </w:r>
      <w:r w:rsidRPr="00A17116">
        <w:rPr>
          <w:rFonts w:ascii="Times New Roman" w:hAnsi="Times New Roman"/>
          <w:sz w:val="28"/>
          <w:szCs w:val="28"/>
        </w:rPr>
        <w:t>размещаются только на условиях договора банковского вклада (депозита),</w:t>
      </w:r>
      <w:r w:rsidR="00CE5A07" w:rsidRPr="00A17116">
        <w:rPr>
          <w:rFonts w:ascii="Times New Roman" w:hAnsi="Times New Roman"/>
          <w:sz w:val="28"/>
          <w:szCs w:val="28"/>
        </w:rPr>
        <w:t xml:space="preserve"> именуемого далее – договор,</w:t>
      </w:r>
      <w:r w:rsidRPr="00A17116">
        <w:rPr>
          <w:rFonts w:ascii="Times New Roman" w:hAnsi="Times New Roman"/>
          <w:sz w:val="28"/>
          <w:szCs w:val="28"/>
        </w:rPr>
        <w:t xml:space="preserve"> заключаемого в соответствии с </w:t>
      </w:r>
      <w:r w:rsidR="00455E43" w:rsidRPr="00A17116">
        <w:rPr>
          <w:rFonts w:ascii="Times New Roman" w:hAnsi="Times New Roman"/>
          <w:sz w:val="28"/>
          <w:szCs w:val="28"/>
        </w:rPr>
        <w:t>ГрК РФ</w:t>
      </w:r>
      <w:r w:rsidRPr="00A17116">
        <w:rPr>
          <w:rFonts w:ascii="Times New Roman" w:hAnsi="Times New Roman"/>
          <w:sz w:val="28"/>
          <w:szCs w:val="28"/>
        </w:rPr>
        <w:t xml:space="preserve"> с учетом особенностей, установленных </w:t>
      </w:r>
      <w:r w:rsidR="00455E43" w:rsidRPr="00A17116">
        <w:rPr>
          <w:rFonts w:ascii="Times New Roman" w:hAnsi="Times New Roman"/>
          <w:sz w:val="28"/>
          <w:szCs w:val="28"/>
        </w:rPr>
        <w:t>ГрК РФ</w:t>
      </w:r>
      <w:r w:rsidRPr="00A17116">
        <w:rPr>
          <w:rFonts w:ascii="Times New Roman" w:hAnsi="Times New Roman"/>
          <w:sz w:val="28"/>
          <w:szCs w:val="28"/>
        </w:rPr>
        <w:t xml:space="preserve"> и </w:t>
      </w:r>
      <w:r w:rsidR="00972422" w:rsidRPr="00A17116">
        <w:rPr>
          <w:rFonts w:ascii="Times New Roman" w:hAnsi="Times New Roman"/>
          <w:sz w:val="28"/>
          <w:szCs w:val="28"/>
        </w:rPr>
        <w:t xml:space="preserve">в </w:t>
      </w:r>
      <w:r w:rsidRPr="00A17116">
        <w:rPr>
          <w:rFonts w:ascii="Times New Roman" w:hAnsi="Times New Roman"/>
          <w:sz w:val="28"/>
          <w:szCs w:val="28"/>
        </w:rPr>
        <w:t xml:space="preserve">Правилами размещения и (или) инвестирования средств компенсационного фонда возмещения </w:t>
      </w:r>
      <w:r w:rsidR="00CE5A07" w:rsidRPr="00A17116">
        <w:rPr>
          <w:rFonts w:ascii="Times New Roman" w:hAnsi="Times New Roman"/>
          <w:sz w:val="28"/>
          <w:szCs w:val="28"/>
        </w:rPr>
        <w:t>вреда</w:t>
      </w:r>
      <w:r w:rsidRPr="00A17116">
        <w:rPr>
          <w:rFonts w:ascii="Times New Roman" w:hAnsi="Times New Roman"/>
          <w:sz w:val="28"/>
          <w:szCs w:val="28"/>
        </w:rPr>
        <w:t xml:space="preserve">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</w:t>
      </w:r>
      <w:r w:rsidR="00A306AC" w:rsidRPr="00A17116">
        <w:rPr>
          <w:rFonts w:ascii="Times New Roman" w:hAnsi="Times New Roman"/>
          <w:sz w:val="28"/>
          <w:szCs w:val="28"/>
        </w:rPr>
        <w:t>, сноса</w:t>
      </w:r>
      <w:r w:rsidRPr="00A17116">
        <w:rPr>
          <w:rFonts w:ascii="Times New Roman" w:hAnsi="Times New Roman"/>
          <w:sz w:val="28"/>
          <w:szCs w:val="28"/>
        </w:rPr>
        <w:t xml:space="preserve"> объекта капитального строительства, утвержденными Постановлением Правительства Российской Федерации (далее – Правила), в валюте Российской Федерации в той же кредитной организации, в которой открыт специальный банковский счет для размещения средств такого компенсационного фонда.</w:t>
      </w:r>
    </w:p>
    <w:p w:rsidR="00972422" w:rsidRPr="00A17116" w:rsidRDefault="00B86F08" w:rsidP="00A1711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>Лимит размещения средств КФ ВВ Ассоциации на условиях договора на дату их размещения не может превышать 75 процентов размера средств КФ ВВ.</w:t>
      </w:r>
    </w:p>
    <w:p w:rsidR="00CE5A07" w:rsidRPr="00A17116" w:rsidRDefault="00CE5A07" w:rsidP="00A1711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 xml:space="preserve">Договор, на основании которого размещаются средства </w:t>
      </w:r>
      <w:r w:rsidR="00972422" w:rsidRPr="00A17116">
        <w:rPr>
          <w:rFonts w:ascii="Times New Roman" w:hAnsi="Times New Roman"/>
          <w:sz w:val="28"/>
          <w:szCs w:val="28"/>
        </w:rPr>
        <w:t>К</w:t>
      </w:r>
      <w:r w:rsidR="002F52FF" w:rsidRPr="00A17116">
        <w:rPr>
          <w:rFonts w:ascii="Times New Roman" w:hAnsi="Times New Roman"/>
          <w:sz w:val="28"/>
          <w:szCs w:val="28"/>
        </w:rPr>
        <w:t>Ф</w:t>
      </w:r>
      <w:r w:rsidR="00972422" w:rsidRPr="00A17116">
        <w:rPr>
          <w:rFonts w:ascii="Times New Roman" w:hAnsi="Times New Roman"/>
          <w:sz w:val="28"/>
          <w:szCs w:val="28"/>
        </w:rPr>
        <w:t xml:space="preserve"> ВВ</w:t>
      </w:r>
      <w:r w:rsidRPr="00A17116">
        <w:rPr>
          <w:rFonts w:ascii="Times New Roman" w:hAnsi="Times New Roman"/>
          <w:sz w:val="28"/>
          <w:szCs w:val="28"/>
        </w:rPr>
        <w:t>, в том числе должен содержать следующие существенные условия:</w:t>
      </w:r>
    </w:p>
    <w:p w:rsidR="00CE5A07" w:rsidRPr="00A17116" w:rsidRDefault="00CE5A07" w:rsidP="00A17116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16">
        <w:rPr>
          <w:rFonts w:ascii="Times New Roman" w:hAnsi="Times New Roman" w:cs="Times New Roman"/>
          <w:sz w:val="28"/>
          <w:szCs w:val="28"/>
        </w:rPr>
        <w:lastRenderedPageBreak/>
        <w:t xml:space="preserve">а) предоставляется возможность досрочного расторжения </w:t>
      </w:r>
      <w:r w:rsidR="00972422" w:rsidRPr="00A17116">
        <w:rPr>
          <w:rFonts w:ascii="Times New Roman" w:hAnsi="Times New Roman" w:cs="Times New Roman"/>
          <w:sz w:val="28"/>
          <w:szCs w:val="28"/>
        </w:rPr>
        <w:t>Ассоциацией</w:t>
      </w:r>
      <w:r w:rsidRPr="00A17116">
        <w:rPr>
          <w:rFonts w:ascii="Times New Roman" w:hAnsi="Times New Roman" w:cs="Times New Roman"/>
          <w:sz w:val="28"/>
          <w:szCs w:val="28"/>
        </w:rPr>
        <w:t xml:space="preserve"> в одностороннем порядке договора и зачисления средств </w:t>
      </w:r>
      <w:r w:rsidR="00972422" w:rsidRPr="00A17116">
        <w:rPr>
          <w:rFonts w:ascii="Times New Roman" w:hAnsi="Times New Roman" w:cs="Times New Roman"/>
          <w:sz w:val="28"/>
          <w:szCs w:val="28"/>
        </w:rPr>
        <w:t>КФ ВВ</w:t>
      </w:r>
      <w:r w:rsidRPr="00A17116">
        <w:rPr>
          <w:rFonts w:ascii="Times New Roman" w:hAnsi="Times New Roman" w:cs="Times New Roman"/>
          <w:sz w:val="28"/>
          <w:szCs w:val="28"/>
        </w:rPr>
        <w:t xml:space="preserve"> и процентов на сумму депозита на специальный банковский счет не позднее одного рабочего дня со дня предъявления </w:t>
      </w:r>
      <w:r w:rsidR="00972422" w:rsidRPr="00A17116">
        <w:rPr>
          <w:rFonts w:ascii="Times New Roman" w:hAnsi="Times New Roman" w:cs="Times New Roman"/>
          <w:sz w:val="28"/>
          <w:szCs w:val="28"/>
        </w:rPr>
        <w:t>Ассоциацией</w:t>
      </w:r>
      <w:r w:rsidRPr="00A17116">
        <w:rPr>
          <w:rFonts w:ascii="Times New Roman" w:hAnsi="Times New Roman" w:cs="Times New Roman"/>
          <w:sz w:val="28"/>
          <w:szCs w:val="28"/>
        </w:rPr>
        <w:t xml:space="preserve"> к кредитной организации требования досрочного расторжения договора по следующим основаниям:</w:t>
      </w:r>
    </w:p>
    <w:p w:rsidR="00CE5A07" w:rsidRPr="00A17116" w:rsidRDefault="00CE5A07" w:rsidP="00A1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16">
        <w:rPr>
          <w:rFonts w:ascii="Times New Roman" w:hAnsi="Times New Roman" w:cs="Times New Roman"/>
          <w:sz w:val="28"/>
          <w:szCs w:val="28"/>
        </w:rPr>
        <w:t xml:space="preserve">осуществление выплаты из средств </w:t>
      </w:r>
      <w:r w:rsidR="00972422" w:rsidRPr="00A17116">
        <w:rPr>
          <w:rFonts w:ascii="Times New Roman" w:hAnsi="Times New Roman" w:cs="Times New Roman"/>
          <w:sz w:val="28"/>
          <w:szCs w:val="28"/>
        </w:rPr>
        <w:t>КФ ВВ</w:t>
      </w:r>
      <w:r w:rsidRPr="00A17116">
        <w:rPr>
          <w:rFonts w:ascii="Times New Roman" w:hAnsi="Times New Roman" w:cs="Times New Roman"/>
          <w:sz w:val="28"/>
          <w:szCs w:val="28"/>
        </w:rPr>
        <w:t xml:space="preserve"> в результате наступления солидарной ответственности </w:t>
      </w:r>
      <w:r w:rsidR="00972422" w:rsidRPr="00A17116">
        <w:rPr>
          <w:rFonts w:ascii="Times New Roman" w:hAnsi="Times New Roman" w:cs="Times New Roman"/>
          <w:sz w:val="28"/>
          <w:szCs w:val="28"/>
        </w:rPr>
        <w:t>Ассоциации</w:t>
      </w:r>
      <w:r w:rsidRPr="00A17116">
        <w:rPr>
          <w:rFonts w:ascii="Times New Roman" w:hAnsi="Times New Roman" w:cs="Times New Roman"/>
          <w:sz w:val="28"/>
          <w:szCs w:val="28"/>
        </w:rPr>
        <w:t xml:space="preserve"> в случаях, предусмотренных статьей 60 </w:t>
      </w:r>
      <w:r w:rsidR="00455E43" w:rsidRPr="00A17116">
        <w:rPr>
          <w:rFonts w:ascii="Times New Roman" w:hAnsi="Times New Roman" w:cs="Times New Roman"/>
          <w:sz w:val="28"/>
          <w:szCs w:val="28"/>
        </w:rPr>
        <w:t>ГрК РФ</w:t>
      </w:r>
      <w:r w:rsidRPr="00A17116">
        <w:rPr>
          <w:rFonts w:ascii="Times New Roman" w:hAnsi="Times New Roman" w:cs="Times New Roman"/>
          <w:sz w:val="28"/>
          <w:szCs w:val="28"/>
        </w:rPr>
        <w:t>;</w:t>
      </w:r>
    </w:p>
    <w:p w:rsidR="00CE5A07" w:rsidRPr="00A17116" w:rsidRDefault="00CE5A07" w:rsidP="00A1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16">
        <w:rPr>
          <w:rFonts w:ascii="Times New Roman" w:hAnsi="Times New Roman" w:cs="Times New Roman"/>
          <w:sz w:val="28"/>
          <w:szCs w:val="28"/>
        </w:rPr>
        <w:t xml:space="preserve">перечисление средств </w:t>
      </w:r>
      <w:r w:rsidR="00972422" w:rsidRPr="00A17116">
        <w:rPr>
          <w:rFonts w:ascii="Times New Roman" w:hAnsi="Times New Roman" w:cs="Times New Roman"/>
          <w:sz w:val="28"/>
          <w:szCs w:val="28"/>
        </w:rPr>
        <w:t>КФ ВВ</w:t>
      </w:r>
      <w:r w:rsidRPr="00A17116">
        <w:rPr>
          <w:rFonts w:ascii="Times New Roman" w:hAnsi="Times New Roman" w:cs="Times New Roman"/>
          <w:sz w:val="28"/>
          <w:szCs w:val="28"/>
        </w:rPr>
        <w:t xml:space="preserve"> в случаях, установленных частями 13 и 14 статьи 3.3 Федерального закона </w:t>
      </w:r>
      <w:r w:rsidR="00972422" w:rsidRPr="00A17116">
        <w:rPr>
          <w:rFonts w:ascii="Times New Roman" w:hAnsi="Times New Roman" w:cs="Times New Roman"/>
          <w:sz w:val="28"/>
          <w:szCs w:val="28"/>
        </w:rPr>
        <w:t>«</w:t>
      </w:r>
      <w:r w:rsidRPr="00A17116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972422" w:rsidRPr="00A17116">
        <w:rPr>
          <w:rFonts w:ascii="Times New Roman" w:hAnsi="Times New Roman" w:cs="Times New Roman"/>
          <w:sz w:val="28"/>
          <w:szCs w:val="28"/>
        </w:rPr>
        <w:t>»</w:t>
      </w:r>
      <w:r w:rsidRPr="00A17116">
        <w:rPr>
          <w:rFonts w:ascii="Times New Roman" w:hAnsi="Times New Roman" w:cs="Times New Roman"/>
          <w:sz w:val="28"/>
          <w:szCs w:val="28"/>
        </w:rPr>
        <w:t>;</w:t>
      </w:r>
    </w:p>
    <w:p w:rsidR="00CE5A07" w:rsidRPr="00A17116" w:rsidRDefault="00CE5A07" w:rsidP="00A1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16">
        <w:rPr>
          <w:rFonts w:ascii="Times New Roman" w:hAnsi="Times New Roman" w:cs="Times New Roman"/>
          <w:sz w:val="28"/>
          <w:szCs w:val="28"/>
        </w:rPr>
        <w:t xml:space="preserve">несоответствие кредитной организации положениям, предусмотренным </w:t>
      </w:r>
      <w:hyperlink w:anchor="Par36" w:tooltip="1. Настоящие Правила устанавливают порядок и условия размещения и (или) инвестирования средств компенсационного фонда возмещения вреда саморегулируемой организации в области инженерных изысканий, архитектурно-строительного проектирования, строительства, реконс" w:history="1">
        <w:r w:rsidRPr="00A17116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A17116">
        <w:rPr>
          <w:rFonts w:ascii="Times New Roman" w:hAnsi="Times New Roman" w:cs="Times New Roman"/>
          <w:sz w:val="28"/>
          <w:szCs w:val="28"/>
        </w:rPr>
        <w:t xml:space="preserve"> Правил;</w:t>
      </w:r>
    </w:p>
    <w:p w:rsidR="00CE5A07" w:rsidRPr="00A17116" w:rsidRDefault="00CE5A07" w:rsidP="00A1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16">
        <w:rPr>
          <w:rFonts w:ascii="Times New Roman" w:hAnsi="Times New Roman" w:cs="Times New Roman"/>
          <w:sz w:val="28"/>
          <w:szCs w:val="28"/>
        </w:rPr>
        <w:t xml:space="preserve">применение Центральным банком Российской Федерации к кредитной организации мер, предусмотренных пунктами 3 и 4 части второй статьи 74 Федерального закона </w:t>
      </w:r>
      <w:r w:rsidR="00972422" w:rsidRPr="00A17116">
        <w:rPr>
          <w:rFonts w:ascii="Times New Roman" w:hAnsi="Times New Roman" w:cs="Times New Roman"/>
          <w:sz w:val="28"/>
          <w:szCs w:val="28"/>
        </w:rPr>
        <w:t>«</w:t>
      </w:r>
      <w:r w:rsidRPr="00A17116">
        <w:rPr>
          <w:rFonts w:ascii="Times New Roman" w:hAnsi="Times New Roman" w:cs="Times New Roman"/>
          <w:sz w:val="28"/>
          <w:szCs w:val="28"/>
        </w:rPr>
        <w:t>О Центральном банке Российской Федерации (Банке России)</w:t>
      </w:r>
      <w:r w:rsidR="00972422" w:rsidRPr="00A17116">
        <w:rPr>
          <w:rFonts w:ascii="Times New Roman" w:hAnsi="Times New Roman" w:cs="Times New Roman"/>
          <w:sz w:val="28"/>
          <w:szCs w:val="28"/>
        </w:rPr>
        <w:t>»</w:t>
      </w:r>
      <w:r w:rsidRPr="00A17116">
        <w:rPr>
          <w:rFonts w:ascii="Times New Roman" w:hAnsi="Times New Roman" w:cs="Times New Roman"/>
          <w:sz w:val="28"/>
          <w:szCs w:val="28"/>
        </w:rPr>
        <w:t>;</w:t>
      </w:r>
    </w:p>
    <w:p w:rsidR="00CE5A07" w:rsidRPr="00A17116" w:rsidRDefault="00CE5A07" w:rsidP="00A1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16">
        <w:rPr>
          <w:rFonts w:ascii="Times New Roman" w:hAnsi="Times New Roman" w:cs="Times New Roman"/>
          <w:sz w:val="28"/>
          <w:szCs w:val="28"/>
        </w:rPr>
        <w:t xml:space="preserve">б) предоставляется возможность досрочного расторжения кредитной организацией в одностороннем порядке договора и зачисления средств </w:t>
      </w:r>
      <w:r w:rsidR="00972422" w:rsidRPr="00A17116">
        <w:rPr>
          <w:rFonts w:ascii="Times New Roman" w:hAnsi="Times New Roman" w:cs="Times New Roman"/>
          <w:sz w:val="28"/>
          <w:szCs w:val="28"/>
        </w:rPr>
        <w:t>КФ ВВ</w:t>
      </w:r>
      <w:r w:rsidRPr="00A17116">
        <w:rPr>
          <w:rFonts w:ascii="Times New Roman" w:hAnsi="Times New Roman" w:cs="Times New Roman"/>
          <w:sz w:val="28"/>
          <w:szCs w:val="28"/>
        </w:rPr>
        <w:t xml:space="preserve"> и процентов на сумму депозита на специальный банковский счет Национального объединения саморегулируемых организаций, членом которого являлась </w:t>
      </w:r>
      <w:r w:rsidR="00972422" w:rsidRPr="00A17116">
        <w:rPr>
          <w:rFonts w:ascii="Times New Roman" w:hAnsi="Times New Roman" w:cs="Times New Roman"/>
          <w:sz w:val="28"/>
          <w:szCs w:val="28"/>
        </w:rPr>
        <w:t>Ассоциация</w:t>
      </w:r>
      <w:r w:rsidRPr="00A17116">
        <w:rPr>
          <w:rFonts w:ascii="Times New Roman" w:hAnsi="Times New Roman" w:cs="Times New Roman"/>
          <w:sz w:val="28"/>
          <w:szCs w:val="28"/>
        </w:rPr>
        <w:t xml:space="preserve">, не позднее одного рабочего дня со дня поступления в кредитную организацию в случаях, установленных частью 6 статьи 55.16-1 </w:t>
      </w:r>
      <w:r w:rsidR="00455E43" w:rsidRPr="00A17116">
        <w:rPr>
          <w:rFonts w:ascii="Times New Roman" w:hAnsi="Times New Roman" w:cs="Times New Roman"/>
          <w:sz w:val="28"/>
          <w:szCs w:val="28"/>
        </w:rPr>
        <w:t>ГрК РФ</w:t>
      </w:r>
      <w:r w:rsidRPr="00A17116">
        <w:rPr>
          <w:rFonts w:ascii="Times New Roman" w:hAnsi="Times New Roman" w:cs="Times New Roman"/>
          <w:sz w:val="28"/>
          <w:szCs w:val="28"/>
        </w:rPr>
        <w:t xml:space="preserve"> и частью 4 статьи 3.3 Федерального закона </w:t>
      </w:r>
      <w:r w:rsidR="00972422" w:rsidRPr="00A17116">
        <w:rPr>
          <w:rFonts w:ascii="Times New Roman" w:hAnsi="Times New Roman" w:cs="Times New Roman"/>
          <w:sz w:val="28"/>
          <w:szCs w:val="28"/>
        </w:rPr>
        <w:t>«</w:t>
      </w:r>
      <w:r w:rsidRPr="00A17116">
        <w:rPr>
          <w:rFonts w:ascii="Times New Roman" w:hAnsi="Times New Roman" w:cs="Times New Roman"/>
          <w:sz w:val="28"/>
          <w:szCs w:val="28"/>
        </w:rPr>
        <w:t>О введении в действие Градостроительного кодекса Российской Федерации</w:t>
      </w:r>
      <w:r w:rsidR="00972422" w:rsidRPr="00A17116">
        <w:rPr>
          <w:rFonts w:ascii="Times New Roman" w:hAnsi="Times New Roman" w:cs="Times New Roman"/>
          <w:sz w:val="28"/>
          <w:szCs w:val="28"/>
        </w:rPr>
        <w:t>»</w:t>
      </w:r>
      <w:r w:rsidRPr="00A17116">
        <w:rPr>
          <w:rFonts w:ascii="Times New Roman" w:hAnsi="Times New Roman" w:cs="Times New Roman"/>
          <w:sz w:val="28"/>
          <w:szCs w:val="28"/>
        </w:rPr>
        <w:t xml:space="preserve">, требования такого Национального объединения саморегулируемых организаций о переводе на его специальный банковский счет средств </w:t>
      </w:r>
      <w:r w:rsidR="00972422" w:rsidRPr="00A17116">
        <w:rPr>
          <w:rFonts w:ascii="Times New Roman" w:hAnsi="Times New Roman" w:cs="Times New Roman"/>
          <w:sz w:val="28"/>
          <w:szCs w:val="28"/>
        </w:rPr>
        <w:t>КФ ВВ</w:t>
      </w:r>
      <w:r w:rsidRPr="00A17116">
        <w:rPr>
          <w:rFonts w:ascii="Times New Roman" w:hAnsi="Times New Roman" w:cs="Times New Roman"/>
          <w:sz w:val="28"/>
          <w:szCs w:val="28"/>
        </w:rPr>
        <w:t xml:space="preserve"> </w:t>
      </w:r>
      <w:r w:rsidR="00972422" w:rsidRPr="00A17116">
        <w:rPr>
          <w:rFonts w:ascii="Times New Roman" w:hAnsi="Times New Roman" w:cs="Times New Roman"/>
          <w:sz w:val="28"/>
          <w:szCs w:val="28"/>
        </w:rPr>
        <w:t>Ассоциации</w:t>
      </w:r>
      <w:r w:rsidRPr="00A17116">
        <w:rPr>
          <w:rFonts w:ascii="Times New Roman" w:hAnsi="Times New Roman" w:cs="Times New Roman"/>
          <w:sz w:val="28"/>
          <w:szCs w:val="28"/>
        </w:rPr>
        <w:t>, сведения о которой исключены из государственного реестра саморегулируемых организаций;</w:t>
      </w:r>
    </w:p>
    <w:p w:rsidR="00CE5A07" w:rsidRPr="00A17116" w:rsidRDefault="00CE5A07" w:rsidP="00A1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16">
        <w:rPr>
          <w:rFonts w:ascii="Times New Roman" w:hAnsi="Times New Roman" w:cs="Times New Roman"/>
          <w:sz w:val="28"/>
          <w:szCs w:val="28"/>
        </w:rPr>
        <w:t>в) срок действия договора не превышает один год;</w:t>
      </w:r>
    </w:p>
    <w:p w:rsidR="00CE5A07" w:rsidRPr="00A17116" w:rsidRDefault="00CE5A07" w:rsidP="00A1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16">
        <w:rPr>
          <w:rFonts w:ascii="Times New Roman" w:hAnsi="Times New Roman" w:cs="Times New Roman"/>
          <w:sz w:val="28"/>
          <w:szCs w:val="28"/>
        </w:rPr>
        <w:t xml:space="preserve">г) возврат суммы депозита и уплата процентов на сумму депозита производится кредитной организацией на специальный банковский счет </w:t>
      </w:r>
      <w:r w:rsidR="00972422" w:rsidRPr="00A17116">
        <w:rPr>
          <w:rFonts w:ascii="Times New Roman" w:hAnsi="Times New Roman" w:cs="Times New Roman"/>
          <w:sz w:val="28"/>
          <w:szCs w:val="28"/>
        </w:rPr>
        <w:t>Ассоциации</w:t>
      </w:r>
      <w:r w:rsidRPr="00A17116">
        <w:rPr>
          <w:rFonts w:ascii="Times New Roman" w:hAnsi="Times New Roman" w:cs="Times New Roman"/>
          <w:sz w:val="28"/>
          <w:szCs w:val="28"/>
        </w:rPr>
        <w:t xml:space="preserve"> не позднее дня возврата средств </w:t>
      </w:r>
      <w:r w:rsidR="00972422" w:rsidRPr="00A17116">
        <w:rPr>
          <w:rFonts w:ascii="Times New Roman" w:hAnsi="Times New Roman" w:cs="Times New Roman"/>
          <w:sz w:val="28"/>
          <w:szCs w:val="28"/>
        </w:rPr>
        <w:t>КФ ВВ</w:t>
      </w:r>
      <w:r w:rsidRPr="00A17116">
        <w:rPr>
          <w:rFonts w:ascii="Times New Roman" w:hAnsi="Times New Roman" w:cs="Times New Roman"/>
          <w:sz w:val="28"/>
          <w:szCs w:val="28"/>
        </w:rPr>
        <w:t>, установленного договором, либо не позднее дня возврата средств такого компенсационного фонда по иным основаниям, установленным Правилами;</w:t>
      </w:r>
    </w:p>
    <w:p w:rsidR="00CE5A07" w:rsidRPr="00A17116" w:rsidRDefault="00CE5A07" w:rsidP="00A1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16">
        <w:rPr>
          <w:rFonts w:ascii="Times New Roman" w:hAnsi="Times New Roman" w:cs="Times New Roman"/>
          <w:sz w:val="28"/>
          <w:szCs w:val="28"/>
        </w:rPr>
        <w:t xml:space="preserve">д) обязательства кредитной организации по возврату </w:t>
      </w:r>
      <w:r w:rsidR="00D8536E" w:rsidRPr="00A17116">
        <w:rPr>
          <w:rFonts w:ascii="Times New Roman" w:hAnsi="Times New Roman" w:cs="Times New Roman"/>
          <w:sz w:val="28"/>
          <w:szCs w:val="28"/>
        </w:rPr>
        <w:t xml:space="preserve">Ассоциации </w:t>
      </w:r>
      <w:r w:rsidRPr="00A17116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972422" w:rsidRPr="00A17116">
        <w:rPr>
          <w:rFonts w:ascii="Times New Roman" w:hAnsi="Times New Roman" w:cs="Times New Roman"/>
          <w:sz w:val="28"/>
          <w:szCs w:val="28"/>
        </w:rPr>
        <w:t>КФ ВВ</w:t>
      </w:r>
      <w:r w:rsidRPr="00A17116">
        <w:rPr>
          <w:rFonts w:ascii="Times New Roman" w:hAnsi="Times New Roman" w:cs="Times New Roman"/>
          <w:sz w:val="28"/>
          <w:szCs w:val="28"/>
        </w:rPr>
        <w:t xml:space="preserve"> и уплате процентов на сумму депозита считаются исполненными в момент зачисления суммы депозита и суммы процентов на специальный банковский счет </w:t>
      </w:r>
      <w:r w:rsidR="00D8536E" w:rsidRPr="00A17116">
        <w:rPr>
          <w:rFonts w:ascii="Times New Roman" w:hAnsi="Times New Roman" w:cs="Times New Roman"/>
          <w:sz w:val="28"/>
          <w:szCs w:val="28"/>
        </w:rPr>
        <w:t>Ассоциации</w:t>
      </w:r>
      <w:r w:rsidRPr="00A17116">
        <w:rPr>
          <w:rFonts w:ascii="Times New Roman" w:hAnsi="Times New Roman" w:cs="Times New Roman"/>
          <w:sz w:val="28"/>
          <w:szCs w:val="28"/>
        </w:rPr>
        <w:t>;</w:t>
      </w:r>
    </w:p>
    <w:p w:rsidR="00CE5A07" w:rsidRPr="00A17116" w:rsidRDefault="00CE5A07" w:rsidP="00A1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16">
        <w:rPr>
          <w:rFonts w:ascii="Times New Roman" w:hAnsi="Times New Roman" w:cs="Times New Roman"/>
          <w:sz w:val="28"/>
          <w:szCs w:val="28"/>
        </w:rPr>
        <w:t>е) частичный возврат кредитной организацией суммы депозита по договору не допускается;</w:t>
      </w:r>
    </w:p>
    <w:p w:rsidR="00CE5A07" w:rsidRPr="00A17116" w:rsidRDefault="00CE5A07" w:rsidP="00A1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16">
        <w:rPr>
          <w:rFonts w:ascii="Times New Roman" w:hAnsi="Times New Roman" w:cs="Times New Roman"/>
          <w:sz w:val="28"/>
          <w:szCs w:val="28"/>
        </w:rPr>
        <w:t xml:space="preserve">ж) в случае нарушения кредитной организацией условий договора, связанных с возвратом суммы депозита и уплатой процентов на сумму депозита, кредитная организация обязана уплатить </w:t>
      </w:r>
      <w:r w:rsidR="00D8536E" w:rsidRPr="00A17116">
        <w:rPr>
          <w:rFonts w:ascii="Times New Roman" w:hAnsi="Times New Roman" w:cs="Times New Roman"/>
          <w:sz w:val="28"/>
          <w:szCs w:val="28"/>
        </w:rPr>
        <w:t>Ассоциации</w:t>
      </w:r>
      <w:r w:rsidRPr="00A17116">
        <w:rPr>
          <w:rFonts w:ascii="Times New Roman" w:hAnsi="Times New Roman" w:cs="Times New Roman"/>
          <w:sz w:val="28"/>
          <w:szCs w:val="28"/>
        </w:rPr>
        <w:t xml:space="preserve"> неустойку (пеню)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</w:t>
      </w:r>
      <w:r w:rsidRPr="00A17116">
        <w:rPr>
          <w:rFonts w:ascii="Times New Roman" w:hAnsi="Times New Roman" w:cs="Times New Roman"/>
          <w:sz w:val="28"/>
          <w:szCs w:val="28"/>
        </w:rPr>
        <w:lastRenderedPageBreak/>
        <w:t>Центрального банка Российской Федерации, действующей на день нарушения кредитной организацией условий договора. Уплата неустойки (пени) не освобождает кредитную организацию от выполнения обязательств по договору;</w:t>
      </w:r>
    </w:p>
    <w:p w:rsidR="00CE5A07" w:rsidRPr="00A17116" w:rsidRDefault="00CE5A07" w:rsidP="00A171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116">
        <w:rPr>
          <w:rFonts w:ascii="Times New Roman" w:hAnsi="Times New Roman" w:cs="Times New Roman"/>
          <w:sz w:val="28"/>
          <w:szCs w:val="28"/>
        </w:rPr>
        <w:t xml:space="preserve">з) неустойка (пеня) зачисляется кредитной организацией на специальный банковский счет </w:t>
      </w:r>
      <w:r w:rsidR="00D8536E" w:rsidRPr="00A17116">
        <w:rPr>
          <w:rFonts w:ascii="Times New Roman" w:hAnsi="Times New Roman" w:cs="Times New Roman"/>
          <w:sz w:val="28"/>
          <w:szCs w:val="28"/>
        </w:rPr>
        <w:t>Ассоциации</w:t>
      </w:r>
      <w:r w:rsidRPr="00A17116">
        <w:rPr>
          <w:rFonts w:ascii="Times New Roman" w:hAnsi="Times New Roman" w:cs="Times New Roman"/>
          <w:sz w:val="28"/>
          <w:szCs w:val="28"/>
        </w:rPr>
        <w:t>.</w:t>
      </w:r>
    </w:p>
    <w:p w:rsidR="00D8536E" w:rsidRPr="00A17116" w:rsidRDefault="00D8536E" w:rsidP="00A1711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>Приобретение Ассоциацией за счет средств КФ ВВ депозитных сертификатов кредитной организации не допускается.</w:t>
      </w:r>
    </w:p>
    <w:p w:rsidR="00D846EE" w:rsidRPr="00A17116" w:rsidRDefault="00BC5F02" w:rsidP="00A17116">
      <w:pPr>
        <w:pStyle w:val="a3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 xml:space="preserve">При необходимости осуществления выплат из средств КФ </w:t>
      </w:r>
      <w:r w:rsidR="005D1F46" w:rsidRPr="00A17116">
        <w:rPr>
          <w:rFonts w:ascii="Times New Roman" w:hAnsi="Times New Roman"/>
          <w:sz w:val="28"/>
          <w:szCs w:val="28"/>
        </w:rPr>
        <w:t>ВВ</w:t>
      </w:r>
      <w:r w:rsidRPr="00A17116">
        <w:rPr>
          <w:rFonts w:ascii="Times New Roman" w:hAnsi="Times New Roman"/>
          <w:sz w:val="28"/>
          <w:szCs w:val="28"/>
        </w:rPr>
        <w:t xml:space="preserve"> срок возврата средств со специального банковского счета не должен превышать 10 (десять) рабочих дней с момента возникновения такой необходимости.</w:t>
      </w:r>
    </w:p>
    <w:p w:rsidR="00D8536E" w:rsidRPr="00A17116" w:rsidRDefault="00D8536E" w:rsidP="00A17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185D71" w:rsidRPr="00A17116" w:rsidRDefault="005854AC" w:rsidP="00A17116">
      <w:pPr>
        <w:pStyle w:val="a9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17116">
        <w:rPr>
          <w:rFonts w:ascii="Times New Roman" w:hAnsi="Times New Roman"/>
          <w:b/>
          <w:sz w:val="28"/>
          <w:szCs w:val="28"/>
        </w:rPr>
        <w:t>В</w:t>
      </w:r>
      <w:r w:rsidR="00C01339" w:rsidRPr="00A17116">
        <w:rPr>
          <w:rFonts w:ascii="Times New Roman" w:hAnsi="Times New Roman"/>
          <w:b/>
          <w:sz w:val="28"/>
          <w:szCs w:val="28"/>
        </w:rPr>
        <w:t>ыплаты из средств КФ ВВ</w:t>
      </w:r>
    </w:p>
    <w:p w:rsidR="000321DB" w:rsidRPr="00A17116" w:rsidRDefault="000321DB" w:rsidP="00A17116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B2759" w:rsidRDefault="00C600AE" w:rsidP="00C60FD6">
      <w:pPr>
        <w:pStyle w:val="a3"/>
        <w:numPr>
          <w:ilvl w:val="1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0FD6">
        <w:rPr>
          <w:rFonts w:ascii="Times New Roman" w:hAnsi="Times New Roman"/>
          <w:sz w:val="28"/>
          <w:szCs w:val="28"/>
        </w:rPr>
        <w:t>Не</w:t>
      </w:r>
      <w:r w:rsidR="005854AC" w:rsidRPr="00C60FD6">
        <w:rPr>
          <w:rFonts w:ascii="Times New Roman" w:hAnsi="Times New Roman"/>
          <w:sz w:val="28"/>
          <w:szCs w:val="28"/>
        </w:rPr>
        <w:t xml:space="preserve"> допус</w:t>
      </w:r>
      <w:r w:rsidRPr="00C60FD6">
        <w:rPr>
          <w:rFonts w:ascii="Times New Roman" w:hAnsi="Times New Roman"/>
          <w:sz w:val="28"/>
          <w:szCs w:val="28"/>
        </w:rPr>
        <w:t xml:space="preserve">кается перечисление </w:t>
      </w:r>
      <w:r w:rsidR="005854AC" w:rsidRPr="00C60FD6">
        <w:rPr>
          <w:rFonts w:ascii="Times New Roman" w:hAnsi="Times New Roman"/>
          <w:sz w:val="28"/>
          <w:szCs w:val="28"/>
        </w:rPr>
        <w:t xml:space="preserve">средств </w:t>
      </w:r>
      <w:r w:rsidR="00452EBF" w:rsidRPr="00C60FD6">
        <w:rPr>
          <w:rFonts w:ascii="Times New Roman" w:hAnsi="Times New Roman"/>
          <w:sz w:val="28"/>
          <w:szCs w:val="28"/>
        </w:rPr>
        <w:t>КФ ВВ</w:t>
      </w:r>
      <w:r w:rsidRPr="00C60FD6">
        <w:rPr>
          <w:rFonts w:ascii="Times New Roman" w:hAnsi="Times New Roman"/>
          <w:sz w:val="28"/>
          <w:szCs w:val="28"/>
        </w:rPr>
        <w:t>,</w:t>
      </w:r>
      <w:r w:rsidR="00654A85" w:rsidRPr="00C60FD6">
        <w:rPr>
          <w:rFonts w:ascii="Times New Roman" w:hAnsi="Times New Roman"/>
          <w:sz w:val="28"/>
          <w:szCs w:val="28"/>
        </w:rPr>
        <w:t xml:space="preserve"> за исключением</w:t>
      </w:r>
      <w:r w:rsidR="005854AC" w:rsidRPr="00C60FD6">
        <w:rPr>
          <w:rFonts w:ascii="Times New Roman" w:hAnsi="Times New Roman"/>
          <w:sz w:val="28"/>
          <w:szCs w:val="28"/>
        </w:rPr>
        <w:t xml:space="preserve"> следующих случаев:</w:t>
      </w:r>
    </w:p>
    <w:p w:rsidR="00AB2759" w:rsidRPr="00C60FD6" w:rsidRDefault="00AB2759" w:rsidP="00C60FD6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>возврат ошибочно перечисленных средств;</w:t>
      </w:r>
    </w:p>
    <w:p w:rsidR="00AB2759" w:rsidRPr="00C60FD6" w:rsidRDefault="00AB2759" w:rsidP="00C60FD6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>размещение и (или) инвестирование средств КФ ВВ в целях их сохранения и увеличения их размера;</w:t>
      </w:r>
    </w:p>
    <w:p w:rsidR="00AB2759" w:rsidRPr="00C60FD6" w:rsidRDefault="00AB2759" w:rsidP="00C60FD6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осуществление выплат из средств КФ ВВ в результате наступления солидарной ответственности, предусмотренной </w:t>
      </w:r>
      <w:hyperlink r:id="rId10" w:history="1">
        <w:r w:rsidRPr="00C60FD6">
          <w:rPr>
            <w:rFonts w:ascii="Times New Roman" w:hAnsi="Times New Roman"/>
            <w:sz w:val="28"/>
            <w:szCs w:val="28"/>
            <w:highlight w:val="yellow"/>
            <w:lang w:eastAsia="ru-RU"/>
          </w:rPr>
          <w:t>частью 1</w:t>
        </w:r>
      </w:hyperlink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статьи 55.16 ГрК РФ (выплаты в целях возмещения вреда и судебные издержки), в случаях, предусмотренных </w:t>
      </w:r>
      <w:hyperlink r:id="rId11" w:history="1">
        <w:r w:rsidRPr="00C60FD6">
          <w:rPr>
            <w:rFonts w:ascii="Times New Roman" w:hAnsi="Times New Roman"/>
            <w:sz w:val="28"/>
            <w:szCs w:val="28"/>
            <w:highlight w:val="yellow"/>
            <w:lang w:eastAsia="ru-RU"/>
          </w:rPr>
          <w:t>статьей 60</w:t>
        </w:r>
      </w:hyperlink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ГрК РФ;</w:t>
      </w:r>
    </w:p>
    <w:p w:rsidR="00AB2759" w:rsidRPr="00C60FD6" w:rsidRDefault="00AB2759" w:rsidP="00C60FD6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>уплата налога на прибыль организаций, исчисленного с дохода, полученного от размещения средств КФ ВВ в кредитных организациях, и (или) инвестирования средств компенсационного фонда возмещения вреда в иные финансовые активы;</w:t>
      </w:r>
    </w:p>
    <w:p w:rsidR="00C60FD6" w:rsidRPr="00C60FD6" w:rsidRDefault="00AB2759" w:rsidP="00C60FD6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перечисление средств КФ ВВ саморегулируемой организации Национальному объединению саморегулируемых организаций, членом которого являлась такая саморегулируемая организация, в случаях, установленных </w:t>
      </w:r>
      <w:r w:rsidR="00C60FD6"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>ГрК РФ</w:t>
      </w:r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и </w:t>
      </w:r>
      <w:r w:rsidR="00C60FD6" w:rsidRPr="00C60FD6">
        <w:rPr>
          <w:rFonts w:ascii="Times New Roman" w:hAnsi="Times New Roman"/>
          <w:sz w:val="28"/>
          <w:szCs w:val="28"/>
          <w:highlight w:val="yellow"/>
        </w:rPr>
        <w:t>Федеральн</w:t>
      </w:r>
      <w:r w:rsidR="00C60FD6">
        <w:rPr>
          <w:rFonts w:ascii="Times New Roman" w:hAnsi="Times New Roman"/>
          <w:sz w:val="28"/>
          <w:szCs w:val="28"/>
          <w:highlight w:val="yellow"/>
        </w:rPr>
        <w:t>ым</w:t>
      </w:r>
      <w:r w:rsidR="00C60FD6" w:rsidRPr="00C60FD6">
        <w:rPr>
          <w:rFonts w:ascii="Times New Roman" w:hAnsi="Times New Roman"/>
          <w:sz w:val="28"/>
          <w:szCs w:val="28"/>
          <w:highlight w:val="yellow"/>
        </w:rPr>
        <w:t xml:space="preserve"> закон</w:t>
      </w:r>
      <w:r w:rsidR="00C60FD6">
        <w:rPr>
          <w:rFonts w:ascii="Times New Roman" w:hAnsi="Times New Roman"/>
          <w:sz w:val="28"/>
          <w:szCs w:val="28"/>
          <w:highlight w:val="yellow"/>
        </w:rPr>
        <w:t>ом</w:t>
      </w:r>
      <w:r w:rsidR="00C60FD6" w:rsidRPr="00C60FD6">
        <w:rPr>
          <w:rFonts w:ascii="Times New Roman" w:hAnsi="Times New Roman"/>
          <w:sz w:val="28"/>
          <w:szCs w:val="28"/>
          <w:highlight w:val="yellow"/>
        </w:rPr>
        <w:t xml:space="preserve"> «О введении в действие Градостроительного кодекса Российской Федерации»</w:t>
      </w:r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>;</w:t>
      </w:r>
    </w:p>
    <w:p w:rsidR="00C60FD6" w:rsidRPr="00C60FD6" w:rsidRDefault="00AB2759" w:rsidP="00C60FD6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перечисление средств </w:t>
      </w:r>
      <w:r w:rsidR="00C60FD6"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>КФ ВВ</w:t>
      </w:r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на специальный банковский счет, открытый в иной кредитной организации, соответствующей требованиям, установленным Правительством Российской Федерации, при закрытии специального банковского счета, на котором размещены указанные средства, в случае, указанном в части 8.1 статьи 55.16-1 </w:t>
      </w:r>
      <w:r w:rsidR="00C60FD6"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>ГрК РФ</w:t>
      </w:r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>;</w:t>
      </w:r>
    </w:p>
    <w:p w:rsidR="00C60FD6" w:rsidRPr="00C60FD6" w:rsidRDefault="00AB2759" w:rsidP="00C60FD6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перечисление взноса в </w:t>
      </w:r>
      <w:r w:rsidR="00C60FD6"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>КФ ВВ</w:t>
      </w:r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индивидуального предпринимателя, юридического лица, прекративших членство в </w:t>
      </w:r>
      <w:r w:rsidR="00C60FD6"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>Ассоциации</w:t>
      </w:r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, на специальный банковский счет в соответствии с частью 10 статьи 55.7 </w:t>
      </w:r>
      <w:r w:rsidR="00C60FD6"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>ГрК РФ</w:t>
      </w:r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>;</w:t>
      </w:r>
    </w:p>
    <w:p w:rsidR="00AB2759" w:rsidRDefault="00AB2759" w:rsidP="00C60FD6">
      <w:pPr>
        <w:pStyle w:val="a3"/>
        <w:numPr>
          <w:ilvl w:val="2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возврат излишне самостоятельно уплаченных членом </w:t>
      </w:r>
      <w:r w:rsidR="00C60FD6"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>Ассоциации</w:t>
      </w:r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средств взноса в </w:t>
      </w:r>
      <w:r w:rsidR="00C60FD6"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>КФ ВВ</w:t>
      </w:r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в случае поступления на специальный банковский счет </w:t>
      </w:r>
      <w:r w:rsidR="00C60FD6"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>Ассоциации</w:t>
      </w:r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средств Национального объединения саморегулируемых организаций в соответствии с </w:t>
      </w:r>
      <w:hyperlink r:id="rId12" w:history="1">
        <w:r w:rsidRPr="00C60FD6">
          <w:rPr>
            <w:rFonts w:ascii="Times New Roman" w:hAnsi="Times New Roman"/>
            <w:sz w:val="28"/>
            <w:szCs w:val="28"/>
            <w:highlight w:val="yellow"/>
            <w:lang w:eastAsia="ru-RU"/>
          </w:rPr>
          <w:t>частью 16</w:t>
        </w:r>
      </w:hyperlink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статьи</w:t>
      </w:r>
      <w:r w:rsidR="00C60FD6"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 xml:space="preserve"> 55.16 ГрК РФ</w:t>
      </w:r>
      <w:r w:rsidRPr="00C60FD6">
        <w:rPr>
          <w:rFonts w:ascii="Times New Roman" w:hAnsi="Times New Roman"/>
          <w:sz w:val="28"/>
          <w:szCs w:val="28"/>
          <w:highlight w:val="yellow"/>
          <w:lang w:eastAsia="ru-RU"/>
        </w:rPr>
        <w:t>.</w:t>
      </w:r>
    </w:p>
    <w:p w:rsidR="00AB3236" w:rsidRPr="00C60FD6" w:rsidRDefault="000321DB" w:rsidP="00C60FD6">
      <w:pPr>
        <w:pStyle w:val="a9"/>
        <w:numPr>
          <w:ilvl w:val="1"/>
          <w:numId w:val="1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C60FD6">
        <w:rPr>
          <w:rFonts w:ascii="Times New Roman" w:hAnsi="Times New Roman"/>
          <w:sz w:val="28"/>
          <w:szCs w:val="28"/>
        </w:rPr>
        <w:t xml:space="preserve">В случаях, предусмотренных п.п.4.1.1, </w:t>
      </w:r>
      <w:r w:rsidR="00565737" w:rsidRPr="0026393A">
        <w:rPr>
          <w:rFonts w:ascii="Times New Roman" w:hAnsi="Times New Roman"/>
          <w:sz w:val="28"/>
          <w:szCs w:val="28"/>
          <w:highlight w:val="yellow"/>
        </w:rPr>
        <w:t>4.1.3</w:t>
      </w:r>
      <w:r w:rsidR="00C05303" w:rsidRPr="0026393A">
        <w:rPr>
          <w:rFonts w:ascii="Times New Roman" w:hAnsi="Times New Roman"/>
          <w:sz w:val="28"/>
          <w:szCs w:val="28"/>
          <w:highlight w:val="yellow"/>
        </w:rPr>
        <w:t>-4.1.8</w:t>
      </w:r>
      <w:r w:rsidR="00C05303">
        <w:rPr>
          <w:rFonts w:ascii="Times New Roman" w:hAnsi="Times New Roman"/>
          <w:sz w:val="28"/>
          <w:szCs w:val="28"/>
        </w:rPr>
        <w:t xml:space="preserve"> </w:t>
      </w:r>
      <w:r w:rsidR="00C818F7" w:rsidRPr="00C60FD6">
        <w:rPr>
          <w:rFonts w:ascii="Times New Roman" w:hAnsi="Times New Roman"/>
          <w:sz w:val="28"/>
          <w:szCs w:val="28"/>
        </w:rPr>
        <w:t>Положения,</w:t>
      </w:r>
      <w:r w:rsidR="00BD1484" w:rsidRPr="00C60FD6">
        <w:rPr>
          <w:rFonts w:ascii="Times New Roman" w:hAnsi="Times New Roman"/>
          <w:sz w:val="28"/>
          <w:szCs w:val="28"/>
        </w:rPr>
        <w:t xml:space="preserve"> </w:t>
      </w:r>
      <w:r w:rsidR="00565737" w:rsidRPr="00C60FD6">
        <w:rPr>
          <w:rFonts w:ascii="Times New Roman" w:hAnsi="Times New Roman"/>
          <w:sz w:val="28"/>
          <w:szCs w:val="28"/>
        </w:rPr>
        <w:t>р</w:t>
      </w:r>
      <w:r w:rsidRPr="00C60FD6">
        <w:rPr>
          <w:rFonts w:ascii="Times New Roman" w:hAnsi="Times New Roman"/>
          <w:sz w:val="28"/>
          <w:szCs w:val="28"/>
        </w:rPr>
        <w:t>ешение о перечисл</w:t>
      </w:r>
      <w:r w:rsidR="00452EBF" w:rsidRPr="00C60FD6">
        <w:rPr>
          <w:rFonts w:ascii="Times New Roman" w:hAnsi="Times New Roman"/>
          <w:sz w:val="28"/>
          <w:szCs w:val="28"/>
        </w:rPr>
        <w:t>ении средств КФ ВВ</w:t>
      </w:r>
      <w:r w:rsidR="005D1F46" w:rsidRPr="00C60FD6">
        <w:rPr>
          <w:rFonts w:ascii="Times New Roman" w:hAnsi="Times New Roman"/>
          <w:sz w:val="28"/>
          <w:szCs w:val="28"/>
        </w:rPr>
        <w:t xml:space="preserve"> принимает Е</w:t>
      </w:r>
      <w:r w:rsidRPr="00C60FD6">
        <w:rPr>
          <w:rFonts w:ascii="Times New Roman" w:hAnsi="Times New Roman"/>
          <w:sz w:val="28"/>
          <w:szCs w:val="28"/>
        </w:rPr>
        <w:t>диноличный и</w:t>
      </w:r>
      <w:r w:rsidR="00565737" w:rsidRPr="00C60FD6">
        <w:rPr>
          <w:rFonts w:ascii="Times New Roman" w:hAnsi="Times New Roman"/>
          <w:sz w:val="28"/>
          <w:szCs w:val="28"/>
        </w:rPr>
        <w:t xml:space="preserve">сполнительный орган </w:t>
      </w:r>
      <w:r w:rsidR="00565737" w:rsidRPr="00C60FD6">
        <w:rPr>
          <w:rFonts w:ascii="Times New Roman" w:hAnsi="Times New Roman"/>
          <w:sz w:val="28"/>
          <w:szCs w:val="28"/>
        </w:rPr>
        <w:lastRenderedPageBreak/>
        <w:t>Ассоциации.</w:t>
      </w:r>
      <w:r w:rsidR="0026393A">
        <w:rPr>
          <w:rFonts w:ascii="Times New Roman" w:hAnsi="Times New Roman"/>
          <w:sz w:val="28"/>
          <w:szCs w:val="28"/>
        </w:rPr>
        <w:t xml:space="preserve"> </w:t>
      </w:r>
      <w:r w:rsidR="0026393A" w:rsidRPr="0026393A">
        <w:rPr>
          <w:rFonts w:ascii="Times New Roman" w:hAnsi="Times New Roman"/>
          <w:sz w:val="28"/>
          <w:szCs w:val="28"/>
          <w:highlight w:val="yellow"/>
        </w:rPr>
        <w:t>При этом в случае, предусмотренном 4.1.3 Положения, решение перечислении средств КФ ВВ принимается Единоличным исполнительным органом на основании вступившего в силу решения суда.</w:t>
      </w:r>
      <w:r w:rsidR="0026393A">
        <w:rPr>
          <w:rFonts w:ascii="Times New Roman" w:hAnsi="Times New Roman"/>
          <w:sz w:val="28"/>
          <w:szCs w:val="28"/>
        </w:rPr>
        <w:t xml:space="preserve"> </w:t>
      </w:r>
    </w:p>
    <w:p w:rsidR="00C818F7" w:rsidRPr="00A17116" w:rsidRDefault="00C818F7" w:rsidP="00C60FD6">
      <w:pPr>
        <w:pStyle w:val="a9"/>
        <w:numPr>
          <w:ilvl w:val="1"/>
          <w:numId w:val="1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>В случае, предусмотренном п.п.</w:t>
      </w:r>
      <w:r w:rsidRPr="00774C34">
        <w:rPr>
          <w:rFonts w:ascii="Times New Roman" w:hAnsi="Times New Roman"/>
          <w:sz w:val="28"/>
          <w:szCs w:val="28"/>
          <w:highlight w:val="yellow"/>
        </w:rPr>
        <w:t>4.1.</w:t>
      </w:r>
      <w:r w:rsidR="00774C34" w:rsidRPr="00774C34">
        <w:rPr>
          <w:rFonts w:ascii="Times New Roman" w:hAnsi="Times New Roman"/>
          <w:sz w:val="28"/>
          <w:szCs w:val="28"/>
          <w:highlight w:val="yellow"/>
        </w:rPr>
        <w:t>2</w:t>
      </w:r>
      <w:r w:rsidRPr="00A17116">
        <w:rPr>
          <w:rFonts w:ascii="Times New Roman" w:hAnsi="Times New Roman"/>
          <w:sz w:val="28"/>
          <w:szCs w:val="28"/>
        </w:rPr>
        <w:t xml:space="preserve"> Положения, </w:t>
      </w:r>
      <w:r w:rsidR="00B82AE2" w:rsidRPr="00A17116">
        <w:rPr>
          <w:rFonts w:ascii="Times New Roman" w:hAnsi="Times New Roman"/>
          <w:sz w:val="28"/>
          <w:szCs w:val="28"/>
        </w:rPr>
        <w:t>решение</w:t>
      </w:r>
      <w:r w:rsidR="000D5AAA" w:rsidRPr="00A17116">
        <w:rPr>
          <w:rFonts w:ascii="Times New Roman" w:hAnsi="Times New Roman"/>
          <w:sz w:val="28"/>
          <w:szCs w:val="28"/>
        </w:rPr>
        <w:t xml:space="preserve"> принимает Общее собрание членов Ассоциации. При этом </w:t>
      </w:r>
      <w:r w:rsidRPr="00A17116">
        <w:rPr>
          <w:rFonts w:ascii="Times New Roman" w:hAnsi="Times New Roman"/>
          <w:sz w:val="28"/>
          <w:szCs w:val="28"/>
        </w:rPr>
        <w:t>Единоличный исполнительный орган Ассоциации организует выполнение соответствующего решения общего собрания членов Ассоциации.</w:t>
      </w:r>
    </w:p>
    <w:p w:rsidR="004E7356" w:rsidRPr="00A17116" w:rsidRDefault="00C205CD" w:rsidP="00C60FD6">
      <w:pPr>
        <w:pStyle w:val="a9"/>
        <w:numPr>
          <w:ilvl w:val="1"/>
          <w:numId w:val="1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 xml:space="preserve">Порядок возврата </w:t>
      </w:r>
      <w:r w:rsidR="004E7356" w:rsidRPr="00A17116">
        <w:rPr>
          <w:rFonts w:ascii="Times New Roman" w:hAnsi="Times New Roman"/>
          <w:sz w:val="28"/>
          <w:szCs w:val="28"/>
        </w:rPr>
        <w:t>ошибочно перечисленных средств:</w:t>
      </w:r>
    </w:p>
    <w:p w:rsidR="00BC5F02" w:rsidRPr="00A17116" w:rsidRDefault="00BC5F02" w:rsidP="00C60FD6">
      <w:pPr>
        <w:pStyle w:val="a9"/>
        <w:numPr>
          <w:ilvl w:val="2"/>
          <w:numId w:val="1"/>
        </w:numPr>
        <w:tabs>
          <w:tab w:val="left" w:pos="567"/>
          <w:tab w:val="left" w:pos="1134"/>
        </w:tabs>
        <w:spacing w:after="0" w:line="240" w:lineRule="auto"/>
        <w:ind w:left="0"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 xml:space="preserve">Возврат ошибочно перечисленных средств осуществляется по заявлению лица, перечислившего указанные средства, в котором указываются причины и основания возврата денежных средств. </w:t>
      </w:r>
      <w:r w:rsidR="00CC6015" w:rsidRPr="00A17116">
        <w:rPr>
          <w:rFonts w:ascii="Times New Roman" w:hAnsi="Times New Roman"/>
          <w:sz w:val="28"/>
          <w:szCs w:val="28"/>
        </w:rPr>
        <w:t>По итогам</w:t>
      </w:r>
      <w:r w:rsidRPr="00A17116">
        <w:rPr>
          <w:rFonts w:ascii="Times New Roman" w:hAnsi="Times New Roman"/>
          <w:sz w:val="28"/>
          <w:szCs w:val="28"/>
        </w:rPr>
        <w:t xml:space="preserve"> рассмотрения </w:t>
      </w:r>
      <w:r w:rsidR="00CC6015" w:rsidRPr="00A17116">
        <w:rPr>
          <w:rFonts w:ascii="Times New Roman" w:hAnsi="Times New Roman"/>
          <w:sz w:val="28"/>
          <w:szCs w:val="28"/>
        </w:rPr>
        <w:t xml:space="preserve">заявления Ассоциация </w:t>
      </w:r>
      <w:r w:rsidRPr="00A17116">
        <w:rPr>
          <w:rFonts w:ascii="Times New Roman" w:hAnsi="Times New Roman"/>
          <w:sz w:val="28"/>
          <w:szCs w:val="28"/>
        </w:rPr>
        <w:t xml:space="preserve">в срок не позднее 10 </w:t>
      </w:r>
      <w:r w:rsidR="00675B99" w:rsidRPr="00A17116">
        <w:rPr>
          <w:rFonts w:ascii="Times New Roman" w:hAnsi="Times New Roman"/>
          <w:sz w:val="28"/>
          <w:szCs w:val="28"/>
        </w:rPr>
        <w:t xml:space="preserve">(десяти) </w:t>
      </w:r>
      <w:r w:rsidRPr="00A17116">
        <w:rPr>
          <w:rFonts w:ascii="Times New Roman" w:hAnsi="Times New Roman"/>
          <w:sz w:val="28"/>
          <w:szCs w:val="28"/>
        </w:rPr>
        <w:t>рабочих дней со дня поступления заявления принимает одно из решений:</w:t>
      </w:r>
    </w:p>
    <w:p w:rsidR="00CC6015" w:rsidRPr="00A17116" w:rsidRDefault="00CC6015" w:rsidP="00C60FD6">
      <w:pPr>
        <w:pStyle w:val="a9"/>
        <w:numPr>
          <w:ilvl w:val="3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 xml:space="preserve">Об отказе в возврате средств КФ ВВ Ассоциации. В </w:t>
      </w:r>
      <w:r w:rsidR="00632AC7" w:rsidRPr="00A17116">
        <w:rPr>
          <w:rFonts w:ascii="Times New Roman" w:hAnsi="Times New Roman"/>
          <w:sz w:val="28"/>
          <w:szCs w:val="28"/>
        </w:rPr>
        <w:t>указанном случае</w:t>
      </w:r>
      <w:r w:rsidRPr="00A17116">
        <w:rPr>
          <w:rFonts w:ascii="Times New Roman" w:hAnsi="Times New Roman"/>
          <w:sz w:val="28"/>
          <w:szCs w:val="28"/>
        </w:rPr>
        <w:t xml:space="preserve"> заявитель в течение 3</w:t>
      </w:r>
      <w:r w:rsidR="00675B99" w:rsidRPr="00A17116">
        <w:rPr>
          <w:rFonts w:ascii="Times New Roman" w:hAnsi="Times New Roman"/>
          <w:sz w:val="28"/>
          <w:szCs w:val="28"/>
        </w:rPr>
        <w:t xml:space="preserve"> (трех)</w:t>
      </w:r>
      <w:r w:rsidRPr="00A17116">
        <w:rPr>
          <w:rFonts w:ascii="Times New Roman" w:hAnsi="Times New Roman"/>
          <w:sz w:val="28"/>
          <w:szCs w:val="28"/>
        </w:rPr>
        <w:t xml:space="preserve"> рабочих дней со дня принятия письменно информируется об этом с мотивированным обоснованием отказа;</w:t>
      </w:r>
    </w:p>
    <w:p w:rsidR="00BC5F02" w:rsidRPr="00A17116" w:rsidRDefault="00CC6015" w:rsidP="00C60FD6">
      <w:pPr>
        <w:pStyle w:val="a9"/>
        <w:numPr>
          <w:ilvl w:val="3"/>
          <w:numId w:val="1"/>
        </w:numPr>
        <w:tabs>
          <w:tab w:val="left" w:pos="1134"/>
          <w:tab w:val="left" w:pos="1560"/>
        </w:tabs>
        <w:spacing w:after="0" w:line="240" w:lineRule="auto"/>
        <w:ind w:left="0" w:firstLine="567"/>
        <w:jc w:val="both"/>
        <w:textAlignment w:val="top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>О</w:t>
      </w:r>
      <w:r w:rsidR="00BC5F02" w:rsidRPr="00A17116">
        <w:rPr>
          <w:rFonts w:ascii="Times New Roman" w:hAnsi="Times New Roman"/>
          <w:sz w:val="28"/>
          <w:szCs w:val="28"/>
        </w:rPr>
        <w:t>б обоснованности заявления и необходимости его удовлетворения.</w:t>
      </w:r>
      <w:r w:rsidRPr="00A17116">
        <w:rPr>
          <w:rFonts w:ascii="Times New Roman" w:hAnsi="Times New Roman"/>
          <w:sz w:val="28"/>
          <w:szCs w:val="28"/>
        </w:rPr>
        <w:t xml:space="preserve"> В указанном случае Ассоциация </w:t>
      </w:r>
      <w:r w:rsidR="00BC5F02" w:rsidRPr="00A17116">
        <w:rPr>
          <w:rFonts w:ascii="Times New Roman" w:hAnsi="Times New Roman"/>
          <w:sz w:val="28"/>
          <w:szCs w:val="28"/>
        </w:rPr>
        <w:t>в срок не позднее 5 рабочих дней после принятия соответствующего решения производит необходимые действия для возврата ошибочно перечисленных средств.</w:t>
      </w:r>
    </w:p>
    <w:p w:rsidR="00BA596D" w:rsidRPr="00A17116" w:rsidRDefault="006A15BB" w:rsidP="00C60FD6">
      <w:pPr>
        <w:pStyle w:val="a9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>В случае, установленном п.4.1.</w:t>
      </w:r>
      <w:r w:rsidR="0026393A" w:rsidRPr="0026393A">
        <w:rPr>
          <w:rFonts w:ascii="Times New Roman" w:hAnsi="Times New Roman"/>
          <w:sz w:val="28"/>
          <w:szCs w:val="28"/>
          <w:highlight w:val="yellow"/>
        </w:rPr>
        <w:t>7</w:t>
      </w:r>
      <w:r w:rsidRPr="00A17116">
        <w:rPr>
          <w:rFonts w:ascii="Times New Roman" w:hAnsi="Times New Roman"/>
          <w:sz w:val="28"/>
          <w:szCs w:val="28"/>
        </w:rPr>
        <w:t xml:space="preserve"> настоящего Положения, Ассоциация в течение 7 (</w:t>
      </w:r>
      <w:r w:rsidR="00675B99" w:rsidRPr="00A17116">
        <w:rPr>
          <w:rFonts w:ascii="Times New Roman" w:hAnsi="Times New Roman"/>
          <w:sz w:val="28"/>
          <w:szCs w:val="28"/>
        </w:rPr>
        <w:t>с</w:t>
      </w:r>
      <w:r w:rsidRPr="00A17116">
        <w:rPr>
          <w:rFonts w:ascii="Times New Roman" w:hAnsi="Times New Roman"/>
          <w:sz w:val="28"/>
          <w:szCs w:val="28"/>
        </w:rPr>
        <w:t xml:space="preserve">еми) </w:t>
      </w:r>
      <w:r w:rsidR="00675B99" w:rsidRPr="00A17116">
        <w:rPr>
          <w:rFonts w:ascii="Times New Roman" w:hAnsi="Times New Roman"/>
          <w:sz w:val="28"/>
          <w:szCs w:val="28"/>
        </w:rPr>
        <w:t xml:space="preserve">рабочих </w:t>
      </w:r>
      <w:r w:rsidRPr="00A17116">
        <w:rPr>
          <w:rFonts w:ascii="Times New Roman" w:hAnsi="Times New Roman"/>
          <w:sz w:val="28"/>
          <w:szCs w:val="28"/>
        </w:rPr>
        <w:t xml:space="preserve">дней со дня поступления заявления и документов, </w:t>
      </w:r>
      <w:r w:rsidR="00E80C62" w:rsidRPr="00A17116">
        <w:rPr>
          <w:rFonts w:ascii="Times New Roman" w:hAnsi="Times New Roman"/>
          <w:sz w:val="28"/>
          <w:szCs w:val="28"/>
        </w:rPr>
        <w:t>подтверждающих факт принятия решения о приеме юридического лица, индивидуального предпринимателя в члены другой саморегулируемой организации, либо факт внесения сведений о вновь созданной саморегулируемой организации в государственный реестр саморегулируемых организаций, и документы, подтверждающие факт принятия решения о приеме юридического лица, индивидуального предпринимателя в члены вновь создан</w:t>
      </w:r>
      <w:r w:rsidR="00A13F38" w:rsidRPr="00A17116">
        <w:rPr>
          <w:rFonts w:ascii="Times New Roman" w:hAnsi="Times New Roman"/>
          <w:sz w:val="28"/>
          <w:szCs w:val="28"/>
        </w:rPr>
        <w:t xml:space="preserve">ной некоммерческой организации, </w:t>
      </w:r>
      <w:r w:rsidRPr="00A17116">
        <w:rPr>
          <w:rFonts w:ascii="Times New Roman" w:hAnsi="Times New Roman"/>
          <w:sz w:val="28"/>
          <w:szCs w:val="28"/>
        </w:rPr>
        <w:t xml:space="preserve">обязана перечислить в саморегулируемую организацию, в которую переходят такие юридическое лицо, индивидуальный предприниматель, либо во вновь созданную саморегулируемую организацию денежные средства в размере внесенного такими юридическим лицом, индивидуальным предпринимателем взноса в компенсационный фонд (компенсационные фонды) или в случае, установленном </w:t>
      </w:r>
      <w:r w:rsidR="00A13F38" w:rsidRPr="00A17116">
        <w:rPr>
          <w:rFonts w:ascii="Times New Roman" w:hAnsi="Times New Roman"/>
          <w:sz w:val="28"/>
          <w:szCs w:val="28"/>
        </w:rPr>
        <w:t>4.</w:t>
      </w:r>
      <w:r w:rsidR="0026393A" w:rsidRPr="0026393A">
        <w:rPr>
          <w:rFonts w:ascii="Times New Roman" w:hAnsi="Times New Roman"/>
          <w:sz w:val="28"/>
          <w:szCs w:val="28"/>
          <w:highlight w:val="yellow"/>
        </w:rPr>
        <w:t>5</w:t>
      </w:r>
      <w:r w:rsidR="00A13F38" w:rsidRPr="0026393A">
        <w:rPr>
          <w:rFonts w:ascii="Times New Roman" w:hAnsi="Times New Roman"/>
          <w:sz w:val="28"/>
          <w:szCs w:val="28"/>
          <w:highlight w:val="yellow"/>
        </w:rPr>
        <w:t>.</w:t>
      </w:r>
      <w:r w:rsidR="00A13F38" w:rsidRPr="00A17116">
        <w:rPr>
          <w:rFonts w:ascii="Times New Roman" w:hAnsi="Times New Roman"/>
          <w:sz w:val="28"/>
          <w:szCs w:val="28"/>
        </w:rPr>
        <w:t>1 настоящего Положения</w:t>
      </w:r>
      <w:r w:rsidRPr="00A17116">
        <w:rPr>
          <w:rFonts w:ascii="Times New Roman" w:hAnsi="Times New Roman"/>
          <w:sz w:val="28"/>
          <w:szCs w:val="28"/>
        </w:rPr>
        <w:t xml:space="preserve">, в размере, определенном решением общего собрания членов </w:t>
      </w:r>
      <w:r w:rsidR="00A13F38" w:rsidRPr="00A17116">
        <w:rPr>
          <w:rFonts w:ascii="Times New Roman" w:hAnsi="Times New Roman"/>
          <w:sz w:val="28"/>
          <w:szCs w:val="28"/>
        </w:rPr>
        <w:t>Ассоциации</w:t>
      </w:r>
      <w:r w:rsidRPr="00A17116">
        <w:rPr>
          <w:rFonts w:ascii="Times New Roman" w:hAnsi="Times New Roman"/>
          <w:sz w:val="28"/>
          <w:szCs w:val="28"/>
        </w:rPr>
        <w:t>.</w:t>
      </w:r>
    </w:p>
    <w:p w:rsidR="00A13F38" w:rsidRPr="00A17116" w:rsidRDefault="00BA596D" w:rsidP="00C60FD6">
      <w:pPr>
        <w:pStyle w:val="a9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 xml:space="preserve">Общим собранием членов Ассоциации, в которую поступили заявление и документы, соответствующие требованиям </w:t>
      </w:r>
      <w:r w:rsidR="00A13F38" w:rsidRPr="00A17116">
        <w:rPr>
          <w:rFonts w:ascii="Times New Roman" w:hAnsi="Times New Roman"/>
          <w:sz w:val="28"/>
          <w:szCs w:val="28"/>
        </w:rPr>
        <w:t xml:space="preserve">п.4.6 </w:t>
      </w:r>
      <w:r w:rsidRPr="00A17116">
        <w:rPr>
          <w:rFonts w:ascii="Times New Roman" w:hAnsi="Times New Roman"/>
          <w:sz w:val="28"/>
          <w:szCs w:val="28"/>
        </w:rPr>
        <w:t xml:space="preserve">настоящего Положения, может быть принято решение об установлении размера подлежащих перечислению денежных средств меньше размера внесенного юридическим лицом, индивидуальным предпринимателем взноса. В таком случае размер подлежащих перечислению денежных средств должен быть установлен пропорционально размеру ранее внесенного такими юридическим лицом, индивидуальным предпринимателем взноса исходя из финансового результата размещения и (или) инвестирования средств компенсационного фонда (части компенсационного </w:t>
      </w:r>
      <w:r w:rsidRPr="00A17116">
        <w:rPr>
          <w:rFonts w:ascii="Times New Roman" w:hAnsi="Times New Roman"/>
          <w:sz w:val="28"/>
          <w:szCs w:val="28"/>
        </w:rPr>
        <w:lastRenderedPageBreak/>
        <w:t xml:space="preserve">фонда), сформированного на дату принятия данного решения, но не позднее 1 сентября 2017 года, в том числе с учетом отзыва (аннулирования) лицензии на осуществление банковских операций либо введения моратория на удовлетворение требований кредиторов кредитных организаций, в которых размещались указанные средства, а также осуществленных выплат из средств компенсационного фонда в результате наступления солидарной ответственности в случаях, предусмотренных </w:t>
      </w:r>
      <w:hyperlink r:id="rId13" w:history="1">
        <w:r w:rsidRPr="00A17116">
          <w:rPr>
            <w:rFonts w:ascii="Times New Roman" w:hAnsi="Times New Roman"/>
            <w:sz w:val="28"/>
            <w:szCs w:val="28"/>
          </w:rPr>
          <w:t>статьей 60</w:t>
        </w:r>
      </w:hyperlink>
      <w:r w:rsidRPr="00A17116">
        <w:rPr>
          <w:rFonts w:ascii="Times New Roman" w:hAnsi="Times New Roman"/>
          <w:sz w:val="28"/>
          <w:szCs w:val="28"/>
        </w:rPr>
        <w:t xml:space="preserve"> </w:t>
      </w:r>
      <w:r w:rsidR="00455E43" w:rsidRPr="00A17116">
        <w:rPr>
          <w:rFonts w:ascii="Times New Roman" w:hAnsi="Times New Roman"/>
          <w:sz w:val="28"/>
          <w:szCs w:val="28"/>
        </w:rPr>
        <w:t>ГрК РФ</w:t>
      </w:r>
      <w:r w:rsidRPr="00A17116">
        <w:rPr>
          <w:rFonts w:ascii="Times New Roman" w:hAnsi="Times New Roman"/>
          <w:sz w:val="28"/>
          <w:szCs w:val="28"/>
        </w:rPr>
        <w:t xml:space="preserve">. </w:t>
      </w:r>
    </w:p>
    <w:p w:rsidR="00A13F38" w:rsidRPr="00A17116" w:rsidRDefault="00A13F38" w:rsidP="00C60FD6">
      <w:pPr>
        <w:pStyle w:val="a9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>Денежные средства, перечисленные Ассоциацией в соответствии с п.4.</w:t>
      </w:r>
      <w:r w:rsidR="0026393A" w:rsidRPr="0026393A">
        <w:rPr>
          <w:rFonts w:ascii="Times New Roman" w:hAnsi="Times New Roman"/>
          <w:sz w:val="28"/>
          <w:szCs w:val="28"/>
          <w:highlight w:val="yellow"/>
        </w:rPr>
        <w:t>5</w:t>
      </w:r>
      <w:r w:rsidRPr="00A17116">
        <w:rPr>
          <w:rFonts w:ascii="Times New Roman" w:hAnsi="Times New Roman"/>
          <w:sz w:val="28"/>
          <w:szCs w:val="28"/>
        </w:rPr>
        <w:t xml:space="preserve"> настоящего Положения, соответственно учитываются в порядке, определенном частью 13.3 Федерального закона от 29.12.2004 N 191-ФЗ «О введении в действие Градостроительного кодекса Российской Федерации».</w:t>
      </w:r>
    </w:p>
    <w:p w:rsidR="00A13F38" w:rsidRPr="00A17116" w:rsidRDefault="00A13F38" w:rsidP="00C60FD6">
      <w:pPr>
        <w:pStyle w:val="a9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Calibri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 xml:space="preserve">Со дня перечисления саморегулируемой организацией, членство в которой было прекращено юридическим лицом, индивидуальным предпринимателем, денежных средств в размере, определенном в соответствии с </w:t>
      </w:r>
      <w:hyperlink r:id="rId14" w:history="1">
        <w:r w:rsidRPr="00A17116">
          <w:rPr>
            <w:rFonts w:ascii="Times New Roman" w:hAnsi="Times New Roman"/>
            <w:sz w:val="28"/>
            <w:szCs w:val="28"/>
          </w:rPr>
          <w:t>частью 13.2</w:t>
        </w:r>
      </w:hyperlink>
      <w:r w:rsidRPr="00A17116">
        <w:rPr>
          <w:rFonts w:ascii="Times New Roman" w:hAnsi="Times New Roman"/>
          <w:sz w:val="28"/>
          <w:szCs w:val="28"/>
        </w:rPr>
        <w:t xml:space="preserve"> Федерального закона от 29.12.2004 N 191-ФЗ «О введении в действие Градостроительного кодекса Российской Федерации»</w:t>
      </w:r>
      <w:r w:rsidR="00632AC7" w:rsidRPr="00A17116">
        <w:rPr>
          <w:rFonts w:ascii="Times New Roman" w:hAnsi="Times New Roman"/>
          <w:sz w:val="28"/>
          <w:szCs w:val="28"/>
        </w:rPr>
        <w:t xml:space="preserve"> </w:t>
      </w:r>
      <w:r w:rsidRPr="00A17116">
        <w:rPr>
          <w:rFonts w:ascii="Times New Roman" w:hAnsi="Times New Roman"/>
          <w:sz w:val="28"/>
          <w:szCs w:val="28"/>
        </w:rPr>
        <w:t>решением общего собрания членов саморегулируемой организации, саморегулируемая организация, в которую поступили указанные денежные средства, приобретает право требования к саморегулируемой организации, членство в которой было прекращено, в оставшейся части денежных средств, внесенных такими юридическим лицом, индивидуальным предпринимателем в качестве взноса в компенсационный фонд этой саморегулируемой организации.</w:t>
      </w:r>
    </w:p>
    <w:p w:rsidR="00F43864" w:rsidRPr="00A17116" w:rsidRDefault="00F43864" w:rsidP="00C60FD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>Порядо</w:t>
      </w:r>
      <w:r w:rsidR="00BD6BFA" w:rsidRPr="00A17116">
        <w:rPr>
          <w:rFonts w:ascii="Times New Roman" w:hAnsi="Times New Roman"/>
          <w:sz w:val="28"/>
          <w:szCs w:val="28"/>
        </w:rPr>
        <w:t>к подачи в Ассоциацию заявлений в целях осуществления выплат из средств КФ ВВ</w:t>
      </w:r>
      <w:r w:rsidRPr="00A17116">
        <w:rPr>
          <w:rFonts w:ascii="Times New Roman" w:hAnsi="Times New Roman"/>
          <w:sz w:val="28"/>
          <w:szCs w:val="28"/>
        </w:rPr>
        <w:t>:</w:t>
      </w:r>
    </w:p>
    <w:p w:rsidR="00BD6BFA" w:rsidRPr="00A17116" w:rsidRDefault="00F43864" w:rsidP="00C60FD6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>Заявление должно быть подписано</w:t>
      </w:r>
      <w:r w:rsidR="00AE195F" w:rsidRPr="00A17116">
        <w:rPr>
          <w:rFonts w:ascii="Times New Roman" w:hAnsi="Times New Roman"/>
          <w:sz w:val="28"/>
          <w:szCs w:val="28"/>
        </w:rPr>
        <w:t xml:space="preserve"> лицом, имеющим пра</w:t>
      </w:r>
      <w:r w:rsidR="008215BC" w:rsidRPr="00A17116">
        <w:rPr>
          <w:rFonts w:ascii="Times New Roman" w:hAnsi="Times New Roman"/>
          <w:sz w:val="28"/>
          <w:szCs w:val="28"/>
        </w:rPr>
        <w:t>во без доверенности действовать</w:t>
      </w:r>
      <w:r w:rsidR="00AE195F" w:rsidRPr="00A17116">
        <w:rPr>
          <w:rFonts w:ascii="Times New Roman" w:hAnsi="Times New Roman"/>
          <w:sz w:val="28"/>
          <w:szCs w:val="28"/>
        </w:rPr>
        <w:t xml:space="preserve"> </w:t>
      </w:r>
      <w:r w:rsidR="008215BC" w:rsidRPr="00A17116">
        <w:rPr>
          <w:rFonts w:ascii="Times New Roman" w:hAnsi="Times New Roman"/>
          <w:sz w:val="28"/>
          <w:szCs w:val="28"/>
        </w:rPr>
        <w:t>от имени юридического лица</w:t>
      </w:r>
      <w:r w:rsidR="00BD6BFA" w:rsidRPr="00A17116">
        <w:rPr>
          <w:rFonts w:ascii="Times New Roman" w:hAnsi="Times New Roman"/>
          <w:sz w:val="28"/>
          <w:szCs w:val="28"/>
        </w:rPr>
        <w:t>,</w:t>
      </w:r>
      <w:r w:rsidR="008215BC" w:rsidRPr="00A17116">
        <w:rPr>
          <w:rFonts w:ascii="Times New Roman" w:hAnsi="Times New Roman"/>
          <w:sz w:val="28"/>
          <w:szCs w:val="28"/>
        </w:rPr>
        <w:t xml:space="preserve"> либо</w:t>
      </w:r>
      <w:r w:rsidR="00AE195F" w:rsidRPr="00A17116">
        <w:rPr>
          <w:rFonts w:ascii="Times New Roman" w:hAnsi="Times New Roman"/>
          <w:sz w:val="28"/>
          <w:szCs w:val="28"/>
        </w:rPr>
        <w:t xml:space="preserve"> индивидуальным  предприним</w:t>
      </w:r>
      <w:r w:rsidRPr="00A17116">
        <w:rPr>
          <w:rFonts w:ascii="Times New Roman" w:hAnsi="Times New Roman"/>
          <w:sz w:val="28"/>
          <w:szCs w:val="28"/>
        </w:rPr>
        <w:t>ателем</w:t>
      </w:r>
      <w:r w:rsidR="00AE195F" w:rsidRPr="00A17116">
        <w:rPr>
          <w:rFonts w:ascii="Times New Roman" w:hAnsi="Times New Roman"/>
          <w:sz w:val="28"/>
          <w:szCs w:val="28"/>
        </w:rPr>
        <w:t>.</w:t>
      </w:r>
    </w:p>
    <w:p w:rsidR="00BD6BFA" w:rsidRPr="00A17116" w:rsidRDefault="00F43864" w:rsidP="00C60FD6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>В случае если заявление подписано доверенным лицом, к нему должна быть приложена  доверенность  на  осуществление  соответст</w:t>
      </w:r>
      <w:r w:rsidR="00BD6BFA" w:rsidRPr="00A17116">
        <w:rPr>
          <w:rFonts w:ascii="Times New Roman" w:hAnsi="Times New Roman"/>
          <w:sz w:val="28"/>
          <w:szCs w:val="28"/>
        </w:rPr>
        <w:t>вующих  полномочий, заверенная</w:t>
      </w:r>
      <w:r w:rsidRPr="00A17116">
        <w:rPr>
          <w:rFonts w:ascii="Times New Roman" w:hAnsi="Times New Roman"/>
          <w:sz w:val="28"/>
          <w:szCs w:val="28"/>
        </w:rPr>
        <w:t xml:space="preserve"> в порядке, установленным законодательством Российской Федерации.</w:t>
      </w:r>
    </w:p>
    <w:p w:rsidR="00BD6BFA" w:rsidRPr="00A17116" w:rsidRDefault="008215BC" w:rsidP="00C60FD6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>К заявлению должны прилагаться документы, подтверждающие полномочия руководителя юридического лица, а также лиц</w:t>
      </w:r>
      <w:r w:rsidR="001277C8" w:rsidRPr="00A17116">
        <w:rPr>
          <w:rFonts w:ascii="Times New Roman" w:hAnsi="Times New Roman"/>
          <w:sz w:val="28"/>
          <w:szCs w:val="28"/>
        </w:rPr>
        <w:t>а, которое выдавало</w:t>
      </w:r>
      <w:r w:rsidRPr="00A17116">
        <w:rPr>
          <w:rFonts w:ascii="Times New Roman" w:hAnsi="Times New Roman"/>
          <w:sz w:val="28"/>
          <w:szCs w:val="28"/>
        </w:rPr>
        <w:t xml:space="preserve"> доверенность, если заявление подписано </w:t>
      </w:r>
      <w:r w:rsidR="002E372E" w:rsidRPr="00A17116">
        <w:rPr>
          <w:rFonts w:ascii="Times New Roman" w:hAnsi="Times New Roman"/>
          <w:sz w:val="28"/>
          <w:szCs w:val="28"/>
        </w:rPr>
        <w:t>доверенным лицом</w:t>
      </w:r>
      <w:r w:rsidR="00BD6BFA" w:rsidRPr="00A17116">
        <w:rPr>
          <w:rFonts w:ascii="Times New Roman" w:hAnsi="Times New Roman"/>
          <w:sz w:val="28"/>
          <w:szCs w:val="28"/>
        </w:rPr>
        <w:t>.</w:t>
      </w:r>
    </w:p>
    <w:p w:rsidR="00AE195F" w:rsidRPr="00A17116" w:rsidRDefault="00AE195F" w:rsidP="00C60FD6">
      <w:pPr>
        <w:pStyle w:val="a3"/>
        <w:numPr>
          <w:ilvl w:val="2"/>
          <w:numId w:val="1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>Документы, прилагаемые к заявлению, должны быть представлены в подлиннике, либо в копиях, заверенных в соответствии с гражданским законодательством Российской Федерации.</w:t>
      </w:r>
    </w:p>
    <w:p w:rsidR="004A4B87" w:rsidRPr="00484CFA" w:rsidRDefault="00484CFA" w:rsidP="00C60FD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>Исполнение</w:t>
      </w:r>
      <w:r w:rsidR="000524F0" w:rsidRPr="00484CF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4A4B87" w:rsidRPr="00484CFA">
        <w:rPr>
          <w:rFonts w:ascii="Times New Roman" w:hAnsi="Times New Roman"/>
          <w:sz w:val="28"/>
          <w:szCs w:val="28"/>
          <w:highlight w:val="yellow"/>
        </w:rPr>
        <w:t>Ассоциацией</w:t>
      </w:r>
      <w:r w:rsidR="000524F0" w:rsidRPr="00484CFA">
        <w:rPr>
          <w:rFonts w:ascii="Times New Roman" w:hAnsi="Times New Roman"/>
          <w:sz w:val="28"/>
          <w:szCs w:val="28"/>
          <w:highlight w:val="yellow"/>
        </w:rPr>
        <w:t xml:space="preserve"> п.п.4.1.</w:t>
      </w:r>
      <w:r>
        <w:rPr>
          <w:rFonts w:ascii="Times New Roman" w:hAnsi="Times New Roman"/>
          <w:sz w:val="28"/>
          <w:szCs w:val="28"/>
          <w:highlight w:val="yellow"/>
        </w:rPr>
        <w:t>1-4.1.8</w:t>
      </w:r>
      <w:r w:rsidR="000524F0" w:rsidRPr="00484CFA">
        <w:rPr>
          <w:rFonts w:ascii="Times New Roman" w:hAnsi="Times New Roman"/>
          <w:sz w:val="28"/>
          <w:szCs w:val="28"/>
          <w:highlight w:val="yellow"/>
        </w:rPr>
        <w:t xml:space="preserve"> П</w:t>
      </w:r>
      <w:r w:rsidR="004A4B87" w:rsidRPr="00484CFA">
        <w:rPr>
          <w:rFonts w:ascii="Times New Roman" w:hAnsi="Times New Roman"/>
          <w:sz w:val="28"/>
          <w:szCs w:val="28"/>
          <w:highlight w:val="yellow"/>
        </w:rPr>
        <w:t>оложения, а также решений суда,</w:t>
      </w:r>
      <w:r w:rsidR="000524F0" w:rsidRPr="00484CFA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="000524F0" w:rsidRPr="00484CFA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предметом которых является выплат</w:t>
      </w:r>
      <w:r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ы</w:t>
      </w:r>
      <w:r w:rsidR="000524F0" w:rsidRPr="00484CFA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 xml:space="preserve"> из средств КФ ВВ, </w:t>
      </w:r>
      <w:r>
        <w:rPr>
          <w:rFonts w:ascii="Times New Roman" w:hAnsi="Times New Roman"/>
          <w:sz w:val="28"/>
          <w:szCs w:val="28"/>
          <w:highlight w:val="yellow"/>
        </w:rPr>
        <w:t xml:space="preserve">осуществляются в соответствии с </w:t>
      </w:r>
      <w:r w:rsidR="000524F0" w:rsidRPr="00484CFA">
        <w:rPr>
          <w:rFonts w:ascii="Times New Roman" w:hAnsi="Times New Roman"/>
          <w:sz w:val="28"/>
          <w:szCs w:val="28"/>
          <w:highlight w:val="yellow"/>
        </w:rPr>
        <w:t>действующим законодательством Российской Федерации и подзаконны</w:t>
      </w:r>
      <w:r w:rsidR="008337D5" w:rsidRPr="00484CFA">
        <w:rPr>
          <w:rFonts w:ascii="Times New Roman" w:hAnsi="Times New Roman"/>
          <w:sz w:val="28"/>
          <w:szCs w:val="28"/>
          <w:highlight w:val="yellow"/>
        </w:rPr>
        <w:t>ми нормативно-правовыми актами.</w:t>
      </w:r>
    </w:p>
    <w:p w:rsidR="004A4B87" w:rsidRPr="00484CFA" w:rsidRDefault="005854AC" w:rsidP="00C60FD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84CFA">
        <w:rPr>
          <w:rFonts w:ascii="Times New Roman" w:hAnsi="Times New Roman"/>
          <w:sz w:val="28"/>
          <w:szCs w:val="28"/>
          <w:highlight w:val="yellow"/>
        </w:rPr>
        <w:t xml:space="preserve">Решение  </w:t>
      </w:r>
      <w:r w:rsidR="00160BC6" w:rsidRPr="00484CFA">
        <w:rPr>
          <w:rFonts w:ascii="Times New Roman" w:hAnsi="Times New Roman"/>
          <w:sz w:val="28"/>
          <w:szCs w:val="28"/>
          <w:highlight w:val="yellow"/>
        </w:rPr>
        <w:t xml:space="preserve">Ассоциации </w:t>
      </w:r>
      <w:r w:rsidR="004A4B87" w:rsidRPr="00484CFA">
        <w:rPr>
          <w:rFonts w:ascii="Times New Roman" w:hAnsi="Times New Roman"/>
          <w:sz w:val="28"/>
          <w:szCs w:val="28"/>
          <w:highlight w:val="yellow"/>
        </w:rPr>
        <w:t>об отказе в выплате средств</w:t>
      </w:r>
      <w:r w:rsidRPr="00484CFA">
        <w:rPr>
          <w:rFonts w:ascii="Times New Roman" w:hAnsi="Times New Roman"/>
          <w:sz w:val="28"/>
          <w:szCs w:val="28"/>
          <w:highlight w:val="yellow"/>
        </w:rPr>
        <w:t xml:space="preserve"> из </w:t>
      </w:r>
      <w:r w:rsidR="00344F5E" w:rsidRPr="00484CFA">
        <w:rPr>
          <w:rFonts w:ascii="Times New Roman" w:hAnsi="Times New Roman"/>
          <w:sz w:val="28"/>
          <w:szCs w:val="28"/>
          <w:highlight w:val="yellow"/>
        </w:rPr>
        <w:t>КФ ВВ</w:t>
      </w:r>
      <w:r w:rsidR="004A4B87" w:rsidRPr="00484CFA">
        <w:rPr>
          <w:rFonts w:ascii="Times New Roman" w:hAnsi="Times New Roman"/>
          <w:sz w:val="28"/>
          <w:szCs w:val="28"/>
          <w:highlight w:val="yellow"/>
        </w:rPr>
        <w:t xml:space="preserve">  заявителю может быть обжаловано в суд</w:t>
      </w:r>
      <w:r w:rsidRPr="00484CFA">
        <w:rPr>
          <w:rFonts w:ascii="Times New Roman" w:hAnsi="Times New Roman"/>
          <w:sz w:val="28"/>
          <w:szCs w:val="28"/>
          <w:highlight w:val="yellow"/>
        </w:rPr>
        <w:t xml:space="preserve"> в порядке, установленном законодательством Российской Федерации.</w:t>
      </w:r>
    </w:p>
    <w:p w:rsidR="008C5C4E" w:rsidRDefault="008C5C4E" w:rsidP="00A17116">
      <w:pPr>
        <w:pStyle w:val="a3"/>
        <w:rPr>
          <w:rFonts w:ascii="Times New Roman" w:hAnsi="Times New Roman"/>
          <w:sz w:val="28"/>
          <w:szCs w:val="28"/>
        </w:rPr>
      </w:pPr>
    </w:p>
    <w:p w:rsidR="002E4BF7" w:rsidRPr="00A17116" w:rsidRDefault="002E4BF7" w:rsidP="00A17116">
      <w:pPr>
        <w:pStyle w:val="a3"/>
        <w:rPr>
          <w:rFonts w:ascii="Times New Roman" w:hAnsi="Times New Roman"/>
          <w:sz w:val="28"/>
          <w:szCs w:val="28"/>
        </w:rPr>
      </w:pPr>
    </w:p>
    <w:p w:rsidR="005854AC" w:rsidRPr="00A17116" w:rsidRDefault="005854AC" w:rsidP="00C60FD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17116">
        <w:rPr>
          <w:rFonts w:ascii="Times New Roman" w:hAnsi="Times New Roman"/>
          <w:b/>
          <w:sz w:val="28"/>
          <w:szCs w:val="28"/>
        </w:rPr>
        <w:lastRenderedPageBreak/>
        <w:t>В</w:t>
      </w:r>
      <w:r w:rsidR="00C01339" w:rsidRPr="00A17116">
        <w:rPr>
          <w:rFonts w:ascii="Times New Roman" w:hAnsi="Times New Roman"/>
          <w:b/>
          <w:sz w:val="28"/>
          <w:szCs w:val="28"/>
        </w:rPr>
        <w:t>осполнение средств КФ ВВ</w:t>
      </w:r>
    </w:p>
    <w:p w:rsidR="00085F8D" w:rsidRPr="00A17116" w:rsidRDefault="00085F8D" w:rsidP="00A171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D6BFA" w:rsidRPr="00A17116" w:rsidRDefault="00555C2A" w:rsidP="00C60FD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>При снижении размера КФ ВВ ниже минимального размера, определяемого в соответствии с действующим законодательством Р</w:t>
      </w:r>
      <w:r w:rsidR="009468D4" w:rsidRPr="00A17116">
        <w:rPr>
          <w:rFonts w:ascii="Times New Roman" w:hAnsi="Times New Roman"/>
          <w:sz w:val="28"/>
          <w:szCs w:val="28"/>
        </w:rPr>
        <w:t xml:space="preserve">оссийской </w:t>
      </w:r>
      <w:r w:rsidRPr="00A17116">
        <w:rPr>
          <w:rFonts w:ascii="Times New Roman" w:hAnsi="Times New Roman"/>
          <w:sz w:val="28"/>
          <w:szCs w:val="28"/>
        </w:rPr>
        <w:t>Ф</w:t>
      </w:r>
      <w:r w:rsidR="009468D4" w:rsidRPr="00A17116">
        <w:rPr>
          <w:rFonts w:ascii="Times New Roman" w:hAnsi="Times New Roman"/>
          <w:sz w:val="28"/>
          <w:szCs w:val="28"/>
        </w:rPr>
        <w:t>едерации</w:t>
      </w:r>
      <w:r w:rsidRPr="00A17116">
        <w:rPr>
          <w:rFonts w:ascii="Times New Roman" w:hAnsi="Times New Roman"/>
          <w:sz w:val="28"/>
          <w:szCs w:val="28"/>
        </w:rPr>
        <w:t xml:space="preserve">, члены Ассоциации в срок не более чем три месяца должны внести взносы в КФ ВВ в целях увеличения размера КФ ВВ </w:t>
      </w:r>
      <w:r w:rsidR="00CF4196" w:rsidRPr="00A17116">
        <w:rPr>
          <w:rFonts w:ascii="Times New Roman" w:hAnsi="Times New Roman"/>
          <w:sz w:val="28"/>
          <w:szCs w:val="28"/>
        </w:rPr>
        <w:t xml:space="preserve">в порядке и </w:t>
      </w:r>
      <w:r w:rsidRPr="00A17116">
        <w:rPr>
          <w:rFonts w:ascii="Times New Roman" w:hAnsi="Times New Roman"/>
          <w:sz w:val="28"/>
          <w:szCs w:val="28"/>
        </w:rPr>
        <w:t xml:space="preserve">до размера, </w:t>
      </w:r>
      <w:r w:rsidR="00CF4196" w:rsidRPr="00A17116">
        <w:rPr>
          <w:rFonts w:ascii="Times New Roman" w:hAnsi="Times New Roman"/>
          <w:sz w:val="28"/>
          <w:szCs w:val="28"/>
        </w:rPr>
        <w:t xml:space="preserve">которые установлены настоящим Положением исходя </w:t>
      </w:r>
      <w:r w:rsidRPr="00A17116">
        <w:rPr>
          <w:rFonts w:ascii="Times New Roman" w:hAnsi="Times New Roman"/>
          <w:sz w:val="28"/>
          <w:szCs w:val="28"/>
        </w:rPr>
        <w:t>из фактического количества членов Ассоциации и уровня их отв</w:t>
      </w:r>
      <w:r w:rsidR="009468D4" w:rsidRPr="00A17116">
        <w:rPr>
          <w:rFonts w:ascii="Times New Roman" w:hAnsi="Times New Roman"/>
          <w:sz w:val="28"/>
          <w:szCs w:val="28"/>
        </w:rPr>
        <w:t>етственности по обязательствам.</w:t>
      </w:r>
    </w:p>
    <w:p w:rsidR="00FE41D4" w:rsidRPr="00A17116" w:rsidRDefault="00CF4196" w:rsidP="00C60FD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При снижении размера компенсационного фонда возмещения вреда Ассоциации в результате осуществления выплат в соответствии со статьей 60 </w:t>
      </w:r>
      <w:r w:rsidR="00455E43"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ГрК РФ</w:t>
      </w: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, вследствие </w:t>
      </w:r>
      <w:r w:rsidRPr="00A17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недостатков работ по строительству, реконструкции, капитальному ремонту</w:t>
      </w:r>
      <w:r w:rsidR="00A306AC" w:rsidRPr="00A17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сносу</w:t>
      </w:r>
      <w:r w:rsidRPr="00A171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объектов капитального строительства, член Ассоциации которым был причинен вред, а также иные члены Ассоциации должны внести взносы</w:t>
      </w: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в КФ ВВ в установленный в п. 5.1 настоящего Положения срок со дня осуществления указанных выплат.</w:t>
      </w:r>
    </w:p>
    <w:p w:rsidR="00FE41D4" w:rsidRPr="00A17116" w:rsidRDefault="00CF4196" w:rsidP="00C60FD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При снижении размера КФ ВВ в результате об</w:t>
      </w:r>
      <w:r w:rsidR="004A4B87"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есценения финансовых активов, в </w:t>
      </w: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целях возмещения убытков, возникших в результате инвестирования средств КФ ВВ, члены Ассоциации должны внести взносы в КФ ВВ в установленный в п. 5.1 Положения срок со дня уведомления Ассоциацией своих членов об утверждении годовой финансовой отчетности, в которой зафиксирован убыток по результатам инвестирования средств КФ ВВ Ассоциации.</w:t>
      </w:r>
    </w:p>
    <w:p w:rsidR="00FE41D4" w:rsidRPr="00A17116" w:rsidRDefault="00CF4196" w:rsidP="00C60FD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Средства КФ ВВ, выплаченные в соответствии с п. 4.1.</w:t>
      </w:r>
      <w:r w:rsidR="002E4BF7" w:rsidRPr="002E4BF7">
        <w:rPr>
          <w:rFonts w:ascii="Times New Roman" w:eastAsia="Times New Roman" w:hAnsi="Times New Roman"/>
          <w:color w:val="22232F"/>
          <w:sz w:val="28"/>
          <w:szCs w:val="28"/>
          <w:highlight w:val="yellow"/>
          <w:lang w:eastAsia="ru-RU"/>
        </w:rPr>
        <w:t>3</w:t>
      </w: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Положения, подлежат восполнению за счет виновного члена Ассоциации. После осуществления соответствующей выплаты </w:t>
      </w:r>
      <w:r w:rsidR="005D1F46"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Единоличный и</w:t>
      </w: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сполнительный орган Ассоциации в течение 3 </w:t>
      </w:r>
      <w:r w:rsidR="00675B99"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(трех) </w:t>
      </w: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рабочих дней предъявляет требование о восполнении средств </w:t>
      </w:r>
      <w:r w:rsidR="005D1F46"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КФ ВВ </w:t>
      </w: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виновному лицу и предпринимает все необходимые действия для взыскания соответствующих средств, в том числе в судебном порядке.</w:t>
      </w:r>
    </w:p>
    <w:p w:rsidR="00FE41D4" w:rsidRPr="00A17116" w:rsidRDefault="00CF4196" w:rsidP="00C60FD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При уменьшении размера </w:t>
      </w:r>
      <w:r w:rsidR="005D1F46"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КФ ВВ</w:t>
      </w: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ниже минимального </w:t>
      </w:r>
      <w:r w:rsidR="005D1F46"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Единоличный и</w:t>
      </w: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сполнительный орган Ассоциации информирует об этом </w:t>
      </w:r>
      <w:r w:rsidR="005D1F46"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Совет</w:t>
      </w: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Ассоциации, либо Общее собрание Ассоциации, если оно осуществляет полномочия </w:t>
      </w:r>
      <w:r w:rsidR="005D1F46"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Совета Ассоциации</w:t>
      </w: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. </w:t>
      </w:r>
      <w:r w:rsidR="005D1F46"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Единоличный и</w:t>
      </w: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сполнительный орган Ассоциации, наряду с сообщением, вносит предложения о восполнени</w:t>
      </w:r>
      <w:r w:rsidR="005D1F46"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и средств КФ ВВ</w:t>
      </w: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за счет взносов членов Ассоциации.</w:t>
      </w:r>
    </w:p>
    <w:p w:rsidR="00CF4196" w:rsidRPr="00A17116" w:rsidRDefault="00CF4196" w:rsidP="00C60FD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Решение о дополнительных взносах в </w:t>
      </w:r>
      <w:r w:rsidR="005D1F46"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КФ ВВ</w:t>
      </w: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с целью его восполнени</w:t>
      </w:r>
      <w:r w:rsidR="005D1F46"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я принимает Совет</w:t>
      </w: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Ассоциации либо Общее собрание Ассоциации, если оно осуществляет полномочия </w:t>
      </w:r>
      <w:r w:rsidR="005D1F46"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Совета</w:t>
      </w: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Ассоциации, на своем ближайшем заседании</w:t>
      </w:r>
      <w:r w:rsidR="005D1F46"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(собрании)</w:t>
      </w: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. </w:t>
      </w:r>
    </w:p>
    <w:p w:rsidR="00CF4196" w:rsidRPr="00A17116" w:rsidRDefault="00CF4196" w:rsidP="00C60FD6">
      <w:pPr>
        <w:pStyle w:val="a9"/>
        <w:numPr>
          <w:ilvl w:val="2"/>
          <w:numId w:val="1"/>
        </w:numPr>
        <w:spacing w:after="0" w:line="240" w:lineRule="auto"/>
        <w:ind w:left="0" w:firstLine="567"/>
        <w:jc w:val="both"/>
        <w:textAlignment w:val="top"/>
        <w:rPr>
          <w:rFonts w:ascii="Times New Roman" w:hAnsi="Times New Roman"/>
          <w:color w:val="22232F"/>
          <w:sz w:val="28"/>
          <w:szCs w:val="28"/>
        </w:rPr>
      </w:pPr>
      <w:r w:rsidRPr="00A17116">
        <w:rPr>
          <w:rFonts w:ascii="Times New Roman" w:hAnsi="Times New Roman"/>
          <w:color w:val="22232F"/>
          <w:sz w:val="28"/>
          <w:szCs w:val="28"/>
        </w:rPr>
        <w:t>В таком решении должно быть указано:</w:t>
      </w:r>
    </w:p>
    <w:p w:rsidR="00CF4196" w:rsidRPr="00A17116" w:rsidRDefault="00CF4196" w:rsidP="00A17116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- причина уменьшения размера </w:t>
      </w:r>
      <w:r w:rsidR="005D1F46"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КФ ВВ</w:t>
      </w: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ниже минимального;</w:t>
      </w:r>
    </w:p>
    <w:p w:rsidR="00CF4196" w:rsidRPr="00A17116" w:rsidRDefault="00CF4196" w:rsidP="00A17116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- размер дополнительного взноса в </w:t>
      </w:r>
      <w:r w:rsidR="005D1F46"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КФ ВВ</w:t>
      </w: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 с каждого члена Ассоциации;</w:t>
      </w:r>
    </w:p>
    <w:p w:rsidR="00CF4196" w:rsidRPr="00A17116" w:rsidRDefault="00CF4196" w:rsidP="00A17116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- срок, в соответствии с п. 5.1. настоящего Положения, в течение которого должны быть осуществлены взносы в </w:t>
      </w:r>
      <w:r w:rsidR="005D1F46"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КФ ВВ</w:t>
      </w: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;</w:t>
      </w:r>
    </w:p>
    <w:p w:rsidR="00CF4196" w:rsidRPr="00A17116" w:rsidRDefault="00CF4196" w:rsidP="00A17116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/>
          <w:color w:val="22232F"/>
          <w:sz w:val="28"/>
          <w:szCs w:val="28"/>
          <w:lang w:eastAsia="ru-RU"/>
        </w:rPr>
      </w:pP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 xml:space="preserve">- принятые меры и/или план по принятию мер для предотвращения в последующем уменьшения размера </w:t>
      </w:r>
      <w:r w:rsidR="005D1F46"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КФ ВВ</w:t>
      </w:r>
      <w:r w:rsidRPr="00A17116">
        <w:rPr>
          <w:rFonts w:ascii="Times New Roman" w:eastAsia="Times New Roman" w:hAnsi="Times New Roman"/>
          <w:color w:val="22232F"/>
          <w:sz w:val="28"/>
          <w:szCs w:val="28"/>
          <w:lang w:eastAsia="ru-RU"/>
        </w:rPr>
        <w:t>.</w:t>
      </w:r>
    </w:p>
    <w:p w:rsidR="008C5C4E" w:rsidRPr="00A17116" w:rsidRDefault="008C5C4E" w:rsidP="00A17116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854AC" w:rsidRPr="00A17116" w:rsidRDefault="00C01339" w:rsidP="00C60FD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17116">
        <w:rPr>
          <w:rFonts w:ascii="Times New Roman" w:hAnsi="Times New Roman"/>
          <w:b/>
          <w:sz w:val="28"/>
          <w:szCs w:val="28"/>
        </w:rPr>
        <w:lastRenderedPageBreak/>
        <w:t>Контроль за состоянием КФ ВВ</w:t>
      </w:r>
    </w:p>
    <w:p w:rsidR="00447327" w:rsidRPr="00A17116" w:rsidRDefault="00447327" w:rsidP="00A17116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FE41D4" w:rsidRPr="00A17116" w:rsidRDefault="00CB596B" w:rsidP="00C60FD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>Контроль за</w:t>
      </w:r>
      <w:r w:rsidR="005854AC" w:rsidRPr="00A17116">
        <w:rPr>
          <w:rFonts w:ascii="Times New Roman" w:hAnsi="Times New Roman"/>
          <w:sz w:val="28"/>
          <w:szCs w:val="28"/>
        </w:rPr>
        <w:t xml:space="preserve"> сост</w:t>
      </w:r>
      <w:r w:rsidRPr="00A17116">
        <w:rPr>
          <w:rFonts w:ascii="Times New Roman" w:hAnsi="Times New Roman"/>
          <w:sz w:val="28"/>
          <w:szCs w:val="28"/>
        </w:rPr>
        <w:t xml:space="preserve">оянием </w:t>
      </w:r>
      <w:r w:rsidR="00345175" w:rsidRPr="00A17116">
        <w:rPr>
          <w:rFonts w:ascii="Times New Roman" w:hAnsi="Times New Roman"/>
          <w:sz w:val="28"/>
          <w:szCs w:val="28"/>
        </w:rPr>
        <w:t>КФ ВВ</w:t>
      </w:r>
      <w:r w:rsidRPr="00A17116">
        <w:rPr>
          <w:rFonts w:ascii="Times New Roman" w:hAnsi="Times New Roman"/>
          <w:sz w:val="28"/>
          <w:szCs w:val="28"/>
        </w:rPr>
        <w:t xml:space="preserve"> осуществляет</w:t>
      </w:r>
      <w:r w:rsidR="005854AC" w:rsidRPr="00A17116">
        <w:rPr>
          <w:rFonts w:ascii="Times New Roman" w:hAnsi="Times New Roman"/>
          <w:sz w:val="28"/>
          <w:szCs w:val="28"/>
        </w:rPr>
        <w:t xml:space="preserve"> </w:t>
      </w:r>
      <w:r w:rsidR="00085F8D" w:rsidRPr="00A17116">
        <w:rPr>
          <w:rFonts w:ascii="Times New Roman" w:hAnsi="Times New Roman"/>
          <w:sz w:val="28"/>
          <w:szCs w:val="28"/>
        </w:rPr>
        <w:t>Совет</w:t>
      </w:r>
      <w:r w:rsidR="005854AC" w:rsidRPr="00A17116">
        <w:rPr>
          <w:rFonts w:ascii="Times New Roman" w:hAnsi="Times New Roman"/>
          <w:sz w:val="28"/>
          <w:szCs w:val="28"/>
        </w:rPr>
        <w:t xml:space="preserve"> </w:t>
      </w:r>
      <w:r w:rsidR="00085F8D" w:rsidRPr="00A17116">
        <w:rPr>
          <w:rFonts w:ascii="Times New Roman" w:hAnsi="Times New Roman"/>
          <w:sz w:val="28"/>
          <w:szCs w:val="28"/>
        </w:rPr>
        <w:t>Ассоциации</w:t>
      </w:r>
      <w:r w:rsidR="00FE41D4" w:rsidRPr="00A17116">
        <w:rPr>
          <w:rFonts w:ascii="Times New Roman" w:hAnsi="Times New Roman"/>
          <w:sz w:val="28"/>
          <w:szCs w:val="28"/>
        </w:rPr>
        <w:t>.</w:t>
      </w:r>
    </w:p>
    <w:p w:rsidR="00FE41D4" w:rsidRPr="00A17116" w:rsidRDefault="005854AC" w:rsidP="00C60FD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 xml:space="preserve">При уменьшении размера </w:t>
      </w:r>
      <w:r w:rsidR="00345175" w:rsidRPr="00A17116">
        <w:rPr>
          <w:rFonts w:ascii="Times New Roman" w:hAnsi="Times New Roman"/>
          <w:sz w:val="28"/>
          <w:szCs w:val="28"/>
        </w:rPr>
        <w:t>КФ ВВ</w:t>
      </w:r>
      <w:r w:rsidRPr="00A17116">
        <w:rPr>
          <w:rFonts w:ascii="Times New Roman" w:hAnsi="Times New Roman"/>
          <w:sz w:val="28"/>
          <w:szCs w:val="28"/>
        </w:rPr>
        <w:t xml:space="preserve"> ниже минимального или при</w:t>
      </w:r>
      <w:r w:rsidR="004A4B87" w:rsidRPr="00A17116">
        <w:rPr>
          <w:rFonts w:ascii="Times New Roman" w:hAnsi="Times New Roman"/>
          <w:sz w:val="28"/>
          <w:szCs w:val="28"/>
        </w:rPr>
        <w:t xml:space="preserve"> угрозе  такого</w:t>
      </w:r>
      <w:r w:rsidR="00345175" w:rsidRPr="00A17116">
        <w:rPr>
          <w:rFonts w:ascii="Times New Roman" w:hAnsi="Times New Roman"/>
          <w:sz w:val="28"/>
          <w:szCs w:val="28"/>
        </w:rPr>
        <w:t xml:space="preserve"> возникновения,</w:t>
      </w:r>
      <w:r w:rsidRPr="00A17116">
        <w:rPr>
          <w:rFonts w:ascii="Times New Roman" w:hAnsi="Times New Roman"/>
          <w:sz w:val="28"/>
          <w:szCs w:val="28"/>
        </w:rPr>
        <w:t xml:space="preserve"> </w:t>
      </w:r>
      <w:r w:rsidR="00CF4196" w:rsidRPr="00A17116">
        <w:rPr>
          <w:rFonts w:ascii="Times New Roman" w:hAnsi="Times New Roman"/>
          <w:sz w:val="28"/>
          <w:szCs w:val="28"/>
        </w:rPr>
        <w:t>Е</w:t>
      </w:r>
      <w:r w:rsidR="00CB596B" w:rsidRPr="00A17116">
        <w:rPr>
          <w:rFonts w:ascii="Times New Roman" w:hAnsi="Times New Roman"/>
          <w:sz w:val="28"/>
          <w:szCs w:val="28"/>
        </w:rPr>
        <w:t>диноличный и</w:t>
      </w:r>
      <w:r w:rsidR="0091492C" w:rsidRPr="00A17116">
        <w:rPr>
          <w:rFonts w:ascii="Times New Roman" w:hAnsi="Times New Roman"/>
          <w:sz w:val="28"/>
          <w:szCs w:val="28"/>
        </w:rPr>
        <w:t>сполнительный орган</w:t>
      </w:r>
      <w:r w:rsidRPr="00A17116">
        <w:rPr>
          <w:rFonts w:ascii="Times New Roman" w:hAnsi="Times New Roman"/>
          <w:sz w:val="28"/>
          <w:szCs w:val="28"/>
        </w:rPr>
        <w:t xml:space="preserve"> </w:t>
      </w:r>
      <w:r w:rsidR="00CB596B" w:rsidRPr="00A17116">
        <w:rPr>
          <w:rFonts w:ascii="Times New Roman" w:hAnsi="Times New Roman"/>
          <w:sz w:val="28"/>
          <w:szCs w:val="28"/>
        </w:rPr>
        <w:t>Ассоциации</w:t>
      </w:r>
      <w:r w:rsidRPr="00A17116">
        <w:rPr>
          <w:rFonts w:ascii="Times New Roman" w:hAnsi="Times New Roman"/>
          <w:sz w:val="28"/>
          <w:szCs w:val="28"/>
        </w:rPr>
        <w:t xml:space="preserve"> обя</w:t>
      </w:r>
      <w:r w:rsidR="00CB596B" w:rsidRPr="00A17116">
        <w:rPr>
          <w:rFonts w:ascii="Times New Roman" w:hAnsi="Times New Roman"/>
          <w:sz w:val="28"/>
          <w:szCs w:val="28"/>
        </w:rPr>
        <w:t>зан  проинформировать об этом</w:t>
      </w:r>
      <w:r w:rsidRPr="00A17116">
        <w:rPr>
          <w:rFonts w:ascii="Times New Roman" w:hAnsi="Times New Roman"/>
          <w:sz w:val="28"/>
          <w:szCs w:val="28"/>
        </w:rPr>
        <w:t xml:space="preserve"> Совет </w:t>
      </w:r>
      <w:r w:rsidR="00085F8D" w:rsidRPr="00A17116">
        <w:rPr>
          <w:rFonts w:ascii="Times New Roman" w:hAnsi="Times New Roman"/>
          <w:sz w:val="28"/>
          <w:szCs w:val="28"/>
        </w:rPr>
        <w:t>Ассоциации</w:t>
      </w:r>
      <w:r w:rsidRPr="00A17116">
        <w:rPr>
          <w:rFonts w:ascii="Times New Roman" w:hAnsi="Times New Roman"/>
          <w:sz w:val="28"/>
          <w:szCs w:val="28"/>
        </w:rPr>
        <w:t>.</w:t>
      </w:r>
    </w:p>
    <w:p w:rsidR="00FE41D4" w:rsidRPr="00A17116" w:rsidRDefault="00C01339" w:rsidP="00C60FD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 xml:space="preserve">Информация о текущем размере КФ ВВ подлежит размещению на официальном сайте Ассоциации ежеквартально не позднее чем в течение </w:t>
      </w:r>
      <w:r w:rsidR="00675B99" w:rsidRPr="00A17116">
        <w:rPr>
          <w:rFonts w:ascii="Times New Roman" w:hAnsi="Times New Roman"/>
          <w:sz w:val="28"/>
          <w:szCs w:val="28"/>
        </w:rPr>
        <w:t>5 (</w:t>
      </w:r>
      <w:r w:rsidRPr="00A17116">
        <w:rPr>
          <w:rFonts w:ascii="Times New Roman" w:hAnsi="Times New Roman"/>
          <w:sz w:val="28"/>
          <w:szCs w:val="28"/>
        </w:rPr>
        <w:t>пяти</w:t>
      </w:r>
      <w:r w:rsidR="00675B99" w:rsidRPr="00A17116">
        <w:rPr>
          <w:rFonts w:ascii="Times New Roman" w:hAnsi="Times New Roman"/>
          <w:sz w:val="28"/>
          <w:szCs w:val="28"/>
        </w:rPr>
        <w:t>)</w:t>
      </w:r>
      <w:r w:rsidRPr="00A17116">
        <w:rPr>
          <w:rFonts w:ascii="Times New Roman" w:hAnsi="Times New Roman"/>
          <w:sz w:val="28"/>
          <w:szCs w:val="28"/>
        </w:rPr>
        <w:t xml:space="preserve"> рабочих дней с начала очередного квартала.</w:t>
      </w:r>
    </w:p>
    <w:p w:rsidR="00FE41D4" w:rsidRPr="00A17116" w:rsidRDefault="00FE41D4" w:rsidP="00C60FD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 xml:space="preserve">Информация о кредитной организации, в которой размещены средства КФ ВВ подлежит изменению в течение </w:t>
      </w:r>
      <w:r w:rsidR="00675B99" w:rsidRPr="00A17116">
        <w:rPr>
          <w:rFonts w:ascii="Times New Roman" w:hAnsi="Times New Roman"/>
          <w:sz w:val="28"/>
          <w:szCs w:val="28"/>
        </w:rPr>
        <w:t>5 (</w:t>
      </w:r>
      <w:r w:rsidRPr="00A17116">
        <w:rPr>
          <w:rFonts w:ascii="Times New Roman" w:hAnsi="Times New Roman"/>
          <w:sz w:val="28"/>
          <w:szCs w:val="28"/>
        </w:rPr>
        <w:t>пяти</w:t>
      </w:r>
      <w:r w:rsidR="00675B99" w:rsidRPr="00A17116">
        <w:rPr>
          <w:rFonts w:ascii="Times New Roman" w:hAnsi="Times New Roman"/>
          <w:sz w:val="28"/>
          <w:szCs w:val="28"/>
        </w:rPr>
        <w:t>)</w:t>
      </w:r>
      <w:r w:rsidRPr="00A17116">
        <w:rPr>
          <w:rFonts w:ascii="Times New Roman" w:hAnsi="Times New Roman"/>
          <w:sz w:val="28"/>
          <w:szCs w:val="28"/>
        </w:rPr>
        <w:t xml:space="preserve"> рабочих дней со дня, следующего за днем наступления события, повлекшего за собой такие изменения.</w:t>
      </w:r>
    </w:p>
    <w:p w:rsidR="00BA596D" w:rsidRPr="00A17116" w:rsidRDefault="00BA596D" w:rsidP="00C60FD6">
      <w:pPr>
        <w:pStyle w:val="a3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 xml:space="preserve">В случае принятия решения </w:t>
      </w:r>
      <w:r w:rsidR="006A15BB" w:rsidRPr="00A17116">
        <w:rPr>
          <w:rFonts w:ascii="Times New Roman" w:hAnsi="Times New Roman"/>
          <w:sz w:val="28"/>
          <w:szCs w:val="28"/>
        </w:rPr>
        <w:t>общ</w:t>
      </w:r>
      <w:r w:rsidR="0040236F" w:rsidRPr="00A17116">
        <w:rPr>
          <w:rFonts w:ascii="Times New Roman" w:hAnsi="Times New Roman"/>
          <w:sz w:val="28"/>
          <w:szCs w:val="28"/>
        </w:rPr>
        <w:t>его собрания</w:t>
      </w:r>
      <w:r w:rsidR="006A15BB" w:rsidRPr="00A17116">
        <w:rPr>
          <w:rFonts w:ascii="Times New Roman" w:hAnsi="Times New Roman"/>
          <w:sz w:val="28"/>
          <w:szCs w:val="28"/>
        </w:rPr>
        <w:t xml:space="preserve"> согласно п.4.</w:t>
      </w:r>
      <w:r w:rsidR="002E4BF7" w:rsidRPr="002E4BF7">
        <w:rPr>
          <w:rFonts w:ascii="Times New Roman" w:hAnsi="Times New Roman"/>
          <w:sz w:val="28"/>
          <w:szCs w:val="28"/>
          <w:highlight w:val="yellow"/>
        </w:rPr>
        <w:t>5</w:t>
      </w:r>
      <w:r w:rsidR="006A15BB" w:rsidRPr="002E4BF7">
        <w:rPr>
          <w:rFonts w:ascii="Times New Roman" w:hAnsi="Times New Roman"/>
          <w:sz w:val="28"/>
          <w:szCs w:val="28"/>
          <w:highlight w:val="yellow"/>
        </w:rPr>
        <w:t>.</w:t>
      </w:r>
      <w:r w:rsidR="0040236F" w:rsidRPr="00A17116">
        <w:rPr>
          <w:rFonts w:ascii="Times New Roman" w:hAnsi="Times New Roman"/>
          <w:sz w:val="28"/>
          <w:szCs w:val="28"/>
        </w:rPr>
        <w:t xml:space="preserve">1 </w:t>
      </w:r>
      <w:r w:rsidRPr="00A17116">
        <w:rPr>
          <w:rFonts w:ascii="Times New Roman" w:hAnsi="Times New Roman"/>
          <w:sz w:val="28"/>
          <w:szCs w:val="28"/>
        </w:rPr>
        <w:t xml:space="preserve">настоящего Положения, Ассоциация обязана в течение </w:t>
      </w:r>
      <w:r w:rsidR="00675B99" w:rsidRPr="00A17116">
        <w:rPr>
          <w:rFonts w:ascii="Times New Roman" w:hAnsi="Times New Roman"/>
          <w:sz w:val="28"/>
          <w:szCs w:val="28"/>
        </w:rPr>
        <w:t>3 (</w:t>
      </w:r>
      <w:r w:rsidRPr="00A17116">
        <w:rPr>
          <w:rFonts w:ascii="Times New Roman" w:hAnsi="Times New Roman"/>
          <w:sz w:val="28"/>
          <w:szCs w:val="28"/>
        </w:rPr>
        <w:t>трех</w:t>
      </w:r>
      <w:r w:rsidR="00675B99" w:rsidRPr="00A17116">
        <w:rPr>
          <w:rFonts w:ascii="Times New Roman" w:hAnsi="Times New Roman"/>
          <w:sz w:val="28"/>
          <w:szCs w:val="28"/>
        </w:rPr>
        <w:t>)</w:t>
      </w:r>
      <w:r w:rsidRPr="00A17116">
        <w:rPr>
          <w:rFonts w:ascii="Times New Roman" w:hAnsi="Times New Roman"/>
          <w:sz w:val="28"/>
          <w:szCs w:val="28"/>
        </w:rPr>
        <w:t xml:space="preserve"> </w:t>
      </w:r>
      <w:r w:rsidR="00675B99" w:rsidRPr="00A17116">
        <w:rPr>
          <w:rFonts w:ascii="Times New Roman" w:hAnsi="Times New Roman"/>
          <w:sz w:val="28"/>
          <w:szCs w:val="28"/>
        </w:rPr>
        <w:t xml:space="preserve">рабочих </w:t>
      </w:r>
      <w:r w:rsidRPr="00A17116">
        <w:rPr>
          <w:rFonts w:ascii="Times New Roman" w:hAnsi="Times New Roman"/>
          <w:sz w:val="28"/>
          <w:szCs w:val="28"/>
        </w:rPr>
        <w:t xml:space="preserve">дней разместить </w:t>
      </w:r>
      <w:r w:rsidR="0040236F" w:rsidRPr="00A17116">
        <w:rPr>
          <w:rFonts w:ascii="Times New Roman" w:hAnsi="Times New Roman"/>
          <w:sz w:val="28"/>
          <w:szCs w:val="28"/>
        </w:rPr>
        <w:t>его</w:t>
      </w:r>
      <w:r w:rsidRPr="00A17116">
        <w:rPr>
          <w:rFonts w:ascii="Times New Roman" w:hAnsi="Times New Roman"/>
          <w:sz w:val="28"/>
          <w:szCs w:val="28"/>
        </w:rPr>
        <w:t xml:space="preserve"> на своем сайте в сети «Интернет» и направить в орган надзора за саморегулируемыми организациями в соответствии с </w:t>
      </w:r>
      <w:hyperlink r:id="rId15" w:history="1">
        <w:r w:rsidRPr="00A17116">
          <w:rPr>
            <w:rFonts w:ascii="Times New Roman" w:hAnsi="Times New Roman"/>
            <w:sz w:val="28"/>
            <w:szCs w:val="28"/>
          </w:rPr>
          <w:t>частью 14 статьи 55.5</w:t>
        </w:r>
      </w:hyperlink>
      <w:r w:rsidRPr="00A17116">
        <w:rPr>
          <w:rFonts w:ascii="Times New Roman" w:hAnsi="Times New Roman"/>
          <w:sz w:val="28"/>
          <w:szCs w:val="28"/>
        </w:rPr>
        <w:t xml:space="preserve"> </w:t>
      </w:r>
      <w:r w:rsidR="00455E43" w:rsidRPr="00A17116">
        <w:rPr>
          <w:rFonts w:ascii="Times New Roman" w:hAnsi="Times New Roman"/>
          <w:sz w:val="28"/>
          <w:szCs w:val="28"/>
        </w:rPr>
        <w:t>ГрК РФ</w:t>
      </w:r>
      <w:r w:rsidRPr="00A17116">
        <w:rPr>
          <w:rFonts w:ascii="Times New Roman" w:hAnsi="Times New Roman"/>
          <w:sz w:val="28"/>
          <w:szCs w:val="28"/>
        </w:rPr>
        <w:t xml:space="preserve"> с приложением документов, являющихся исходными данными для установления размера подлежащих перечислению денежных средств и подтверждающих сведения об итогах хозяйственной деятельности Ассоциации и ее подразделений, выраженные в виде таких финансовых показателей, как доход, дебиторская и кредиторская задолженности, выплаты из средств компенсационного фонда.</w:t>
      </w:r>
    </w:p>
    <w:p w:rsidR="006A15BB" w:rsidRPr="00A17116" w:rsidRDefault="006A15BB" w:rsidP="00A1711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854AC" w:rsidRPr="00A17116" w:rsidRDefault="005854AC" w:rsidP="00C60FD6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A17116">
        <w:rPr>
          <w:rFonts w:ascii="Times New Roman" w:hAnsi="Times New Roman"/>
          <w:b/>
          <w:sz w:val="28"/>
          <w:szCs w:val="28"/>
        </w:rPr>
        <w:t>З</w:t>
      </w:r>
      <w:r w:rsidR="00C01339" w:rsidRPr="00A17116">
        <w:rPr>
          <w:rFonts w:ascii="Times New Roman" w:hAnsi="Times New Roman"/>
          <w:b/>
          <w:sz w:val="28"/>
          <w:szCs w:val="28"/>
        </w:rPr>
        <w:t>аключительные положения</w:t>
      </w:r>
    </w:p>
    <w:p w:rsidR="00447327" w:rsidRPr="00A17116" w:rsidRDefault="00447327" w:rsidP="00A1711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5E43" w:rsidRPr="00A17116" w:rsidRDefault="00F968C6" w:rsidP="00C60FD6">
      <w:pPr>
        <w:pStyle w:val="a9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 xml:space="preserve">Настоящее Положение вступает в силу со дня внесения сведений о нем в государственный реестр саморегулируемых организаций в соответствии с </w:t>
      </w:r>
      <w:r w:rsidR="00455E43" w:rsidRPr="00A17116">
        <w:rPr>
          <w:rFonts w:ascii="Times New Roman" w:hAnsi="Times New Roman"/>
          <w:sz w:val="28"/>
          <w:szCs w:val="28"/>
        </w:rPr>
        <w:t>ГрК РФ</w:t>
      </w:r>
      <w:r w:rsidRPr="00A17116">
        <w:rPr>
          <w:rFonts w:ascii="Times New Roman" w:hAnsi="Times New Roman"/>
          <w:sz w:val="28"/>
          <w:szCs w:val="28"/>
        </w:rPr>
        <w:t>.</w:t>
      </w:r>
    </w:p>
    <w:p w:rsidR="004A06F9" w:rsidRPr="002E4BF7" w:rsidRDefault="004A06F9" w:rsidP="00C60FD6">
      <w:pPr>
        <w:pStyle w:val="a9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highlight w:val="yellow"/>
        </w:rPr>
      </w:pPr>
      <w:r w:rsidRPr="002E4BF7">
        <w:rPr>
          <w:rFonts w:ascii="Times New Roman" w:hAnsi="Times New Roman"/>
          <w:sz w:val="28"/>
          <w:szCs w:val="28"/>
        </w:rPr>
        <w:t xml:space="preserve">Со дня вступления в силу настоящего Положения прекращает действовать Положение </w:t>
      </w:r>
      <w:r w:rsidRPr="002E4BF7">
        <w:rPr>
          <w:rFonts w:ascii="Times New Roman" w:hAnsi="Times New Roman"/>
          <w:bCs/>
          <w:kern w:val="32"/>
          <w:sz w:val="28"/>
          <w:szCs w:val="28"/>
        </w:rPr>
        <w:t>о компенсационном фонде возмещения вреда Саморегулируемой организации Ассоциации строителей газового и нефтяного компл</w:t>
      </w:r>
      <w:r w:rsidR="00455E43" w:rsidRPr="002E4BF7">
        <w:rPr>
          <w:rFonts w:ascii="Times New Roman" w:hAnsi="Times New Roman"/>
          <w:bCs/>
          <w:kern w:val="32"/>
          <w:sz w:val="28"/>
          <w:szCs w:val="28"/>
        </w:rPr>
        <w:t>ексов, утвержденное</w:t>
      </w:r>
      <w:r w:rsidRPr="002E4BF7">
        <w:rPr>
          <w:rFonts w:ascii="Times New Roman" w:hAnsi="Times New Roman"/>
          <w:bCs/>
          <w:kern w:val="32"/>
          <w:sz w:val="28"/>
          <w:szCs w:val="28"/>
        </w:rPr>
        <w:t xml:space="preserve"> общим собранием членов Ассоциации </w:t>
      </w:r>
      <w:r w:rsidR="002E4BF7" w:rsidRPr="002E4BF7">
        <w:rPr>
          <w:rFonts w:ascii="Times New Roman" w:hAnsi="Times New Roman"/>
          <w:bCs/>
          <w:kern w:val="32"/>
          <w:sz w:val="28"/>
          <w:szCs w:val="28"/>
          <w:highlight w:val="yellow"/>
        </w:rPr>
        <w:t>22</w:t>
      </w:r>
      <w:r w:rsidR="00455E43" w:rsidRPr="002E4BF7">
        <w:rPr>
          <w:rFonts w:ascii="Times New Roman" w:hAnsi="Times New Roman"/>
          <w:bCs/>
          <w:kern w:val="32"/>
          <w:sz w:val="28"/>
          <w:szCs w:val="28"/>
          <w:highlight w:val="yellow"/>
        </w:rPr>
        <w:t xml:space="preserve"> марта 201</w:t>
      </w:r>
      <w:r w:rsidR="002E4BF7" w:rsidRPr="002E4BF7">
        <w:rPr>
          <w:rFonts w:ascii="Times New Roman" w:hAnsi="Times New Roman"/>
          <w:bCs/>
          <w:kern w:val="32"/>
          <w:sz w:val="28"/>
          <w:szCs w:val="28"/>
          <w:highlight w:val="yellow"/>
        </w:rPr>
        <w:t>9</w:t>
      </w:r>
      <w:r w:rsidRPr="002E4BF7">
        <w:rPr>
          <w:rFonts w:ascii="Times New Roman" w:hAnsi="Times New Roman"/>
          <w:bCs/>
          <w:kern w:val="32"/>
          <w:sz w:val="28"/>
          <w:szCs w:val="28"/>
          <w:highlight w:val="yellow"/>
        </w:rPr>
        <w:t xml:space="preserve"> года</w:t>
      </w:r>
      <w:r w:rsidR="00455E43" w:rsidRPr="002E4BF7">
        <w:rPr>
          <w:rFonts w:ascii="Times New Roman" w:hAnsi="Times New Roman"/>
          <w:bCs/>
          <w:kern w:val="32"/>
          <w:sz w:val="28"/>
          <w:szCs w:val="28"/>
          <w:highlight w:val="yellow"/>
        </w:rPr>
        <w:t xml:space="preserve"> (</w:t>
      </w:r>
      <w:r w:rsidR="002E4BF7" w:rsidRPr="002E4BF7">
        <w:rPr>
          <w:rFonts w:ascii="Times New Roman" w:hAnsi="Times New Roman"/>
          <w:color w:val="000000"/>
          <w:sz w:val="28"/>
          <w:szCs w:val="28"/>
          <w:highlight w:val="yellow"/>
        </w:rPr>
        <w:t>Протокол № 18 от «22»  марта 2019 г.</w:t>
      </w:r>
      <w:r w:rsidR="00455E43" w:rsidRPr="002E4BF7">
        <w:rPr>
          <w:rFonts w:ascii="Times New Roman" w:hAnsi="Times New Roman"/>
          <w:color w:val="000000"/>
          <w:sz w:val="28"/>
          <w:szCs w:val="28"/>
          <w:highlight w:val="yellow"/>
        </w:rPr>
        <w:t>)</w:t>
      </w:r>
      <w:r w:rsidRPr="002E4BF7">
        <w:rPr>
          <w:rFonts w:ascii="Times New Roman" w:hAnsi="Times New Roman"/>
          <w:bCs/>
          <w:kern w:val="32"/>
          <w:sz w:val="28"/>
          <w:szCs w:val="28"/>
          <w:highlight w:val="yellow"/>
        </w:rPr>
        <w:t xml:space="preserve">. </w:t>
      </w:r>
    </w:p>
    <w:p w:rsidR="00F968C6" w:rsidRPr="00A17116" w:rsidRDefault="00F968C6" w:rsidP="00C60FD6">
      <w:pPr>
        <w:pStyle w:val="a9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17116">
        <w:rPr>
          <w:rFonts w:ascii="Times New Roman" w:hAnsi="Times New Roman"/>
          <w:sz w:val="28"/>
          <w:szCs w:val="28"/>
        </w:rPr>
        <w:t>В случае противоречия настоящего Положения нормам, установленным законами и иными нормативными актами Российской Федерации, применяются нормы, предусмотренные действующим законодательством и нормативными актами Российской Федерации.</w:t>
      </w:r>
    </w:p>
    <w:p w:rsidR="00AE195F" w:rsidRPr="004B33CA" w:rsidRDefault="00AE195F" w:rsidP="00A17116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AE195F" w:rsidRPr="004B33CA" w:rsidSect="002E4BF7">
      <w:footerReference w:type="default" r:id="rId16"/>
      <w:pgSz w:w="11906" w:h="16838"/>
      <w:pgMar w:top="993" w:right="707" w:bottom="28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6F0" w:rsidRDefault="001156F0" w:rsidP="00CB596B">
      <w:pPr>
        <w:spacing w:after="0" w:line="240" w:lineRule="auto"/>
      </w:pPr>
      <w:r>
        <w:separator/>
      </w:r>
    </w:p>
  </w:endnote>
  <w:endnote w:type="continuationSeparator" w:id="0">
    <w:p w:rsidR="001156F0" w:rsidRDefault="001156F0" w:rsidP="00CB5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34" w:rsidRDefault="00EF273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D3112">
      <w:rPr>
        <w:noProof/>
      </w:rPr>
      <w:t>10</w:t>
    </w:r>
    <w:r>
      <w:fldChar w:fldCharType="end"/>
    </w:r>
  </w:p>
  <w:p w:rsidR="00EF2734" w:rsidRDefault="00EF27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6F0" w:rsidRDefault="001156F0" w:rsidP="00CB596B">
      <w:pPr>
        <w:spacing w:after="0" w:line="240" w:lineRule="auto"/>
      </w:pPr>
      <w:r>
        <w:separator/>
      </w:r>
    </w:p>
  </w:footnote>
  <w:footnote w:type="continuationSeparator" w:id="0">
    <w:p w:rsidR="001156F0" w:rsidRDefault="001156F0" w:rsidP="00CB59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10B81"/>
    <w:multiLevelType w:val="multilevel"/>
    <w:tmpl w:val="0424162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A4D7F22"/>
    <w:multiLevelType w:val="multilevel"/>
    <w:tmpl w:val="366C40A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769147B"/>
    <w:multiLevelType w:val="multilevel"/>
    <w:tmpl w:val="1A5ED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58BD21D4"/>
    <w:multiLevelType w:val="multilevel"/>
    <w:tmpl w:val="F490D66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4">
    <w:nsid w:val="5FF44E9B"/>
    <w:multiLevelType w:val="multilevel"/>
    <w:tmpl w:val="6C266A64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68" w:hanging="54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5">
    <w:nsid w:val="60781B6C"/>
    <w:multiLevelType w:val="multilevel"/>
    <w:tmpl w:val="7A0ED1C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4D80C98"/>
    <w:multiLevelType w:val="multilevel"/>
    <w:tmpl w:val="AFBA172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C107745"/>
    <w:multiLevelType w:val="multilevel"/>
    <w:tmpl w:val="1A5ED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6EB72E6D"/>
    <w:multiLevelType w:val="multilevel"/>
    <w:tmpl w:val="1A5ED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AC"/>
    <w:rsid w:val="0000233F"/>
    <w:rsid w:val="000136D7"/>
    <w:rsid w:val="000321DB"/>
    <w:rsid w:val="00045FAD"/>
    <w:rsid w:val="000524F0"/>
    <w:rsid w:val="000546FF"/>
    <w:rsid w:val="00056845"/>
    <w:rsid w:val="000812EB"/>
    <w:rsid w:val="00085F8D"/>
    <w:rsid w:val="000D5AAA"/>
    <w:rsid w:val="000F02AD"/>
    <w:rsid w:val="000F1341"/>
    <w:rsid w:val="00113FC6"/>
    <w:rsid w:val="001156F0"/>
    <w:rsid w:val="001277C8"/>
    <w:rsid w:val="00143C94"/>
    <w:rsid w:val="00160BC6"/>
    <w:rsid w:val="00165B76"/>
    <w:rsid w:val="00170B77"/>
    <w:rsid w:val="00185D71"/>
    <w:rsid w:val="001873B7"/>
    <w:rsid w:val="00187B40"/>
    <w:rsid w:val="001B41F1"/>
    <w:rsid w:val="001C4DA5"/>
    <w:rsid w:val="001D3112"/>
    <w:rsid w:val="001F63DD"/>
    <w:rsid w:val="00210BB5"/>
    <w:rsid w:val="00220B88"/>
    <w:rsid w:val="0022571C"/>
    <w:rsid w:val="00243836"/>
    <w:rsid w:val="00255264"/>
    <w:rsid w:val="002637CB"/>
    <w:rsid w:val="0026393A"/>
    <w:rsid w:val="002852E0"/>
    <w:rsid w:val="002B3F27"/>
    <w:rsid w:val="002D2F3A"/>
    <w:rsid w:val="002E372E"/>
    <w:rsid w:val="002E4BF7"/>
    <w:rsid w:val="002E555A"/>
    <w:rsid w:val="002F436B"/>
    <w:rsid w:val="002F52FF"/>
    <w:rsid w:val="00304857"/>
    <w:rsid w:val="003063EC"/>
    <w:rsid w:val="00311E0D"/>
    <w:rsid w:val="00324271"/>
    <w:rsid w:val="00344F5E"/>
    <w:rsid w:val="00345175"/>
    <w:rsid w:val="00357439"/>
    <w:rsid w:val="003646D3"/>
    <w:rsid w:val="0036700C"/>
    <w:rsid w:val="00391DAA"/>
    <w:rsid w:val="00394DB4"/>
    <w:rsid w:val="003B1D00"/>
    <w:rsid w:val="003B3E46"/>
    <w:rsid w:val="003D3454"/>
    <w:rsid w:val="00401798"/>
    <w:rsid w:val="0040236F"/>
    <w:rsid w:val="00417BE6"/>
    <w:rsid w:val="004235CB"/>
    <w:rsid w:val="00434B52"/>
    <w:rsid w:val="00445123"/>
    <w:rsid w:val="00447327"/>
    <w:rsid w:val="00452EBF"/>
    <w:rsid w:val="00455E43"/>
    <w:rsid w:val="00476BB3"/>
    <w:rsid w:val="00481CA9"/>
    <w:rsid w:val="00484CFA"/>
    <w:rsid w:val="00492ED5"/>
    <w:rsid w:val="004A06F9"/>
    <w:rsid w:val="004A4B87"/>
    <w:rsid w:val="004B33CA"/>
    <w:rsid w:val="004E7356"/>
    <w:rsid w:val="00506949"/>
    <w:rsid w:val="0054067B"/>
    <w:rsid w:val="00553F54"/>
    <w:rsid w:val="00555C2A"/>
    <w:rsid w:val="00565737"/>
    <w:rsid w:val="0057533D"/>
    <w:rsid w:val="00580271"/>
    <w:rsid w:val="005854AC"/>
    <w:rsid w:val="0058667D"/>
    <w:rsid w:val="005C7F9A"/>
    <w:rsid w:val="005D1F46"/>
    <w:rsid w:val="005E0D01"/>
    <w:rsid w:val="005F23E4"/>
    <w:rsid w:val="005F3C81"/>
    <w:rsid w:val="006074D8"/>
    <w:rsid w:val="00632AC7"/>
    <w:rsid w:val="00654A85"/>
    <w:rsid w:val="00675B99"/>
    <w:rsid w:val="006A15BB"/>
    <w:rsid w:val="006E5E90"/>
    <w:rsid w:val="0070151D"/>
    <w:rsid w:val="00707004"/>
    <w:rsid w:val="007142F3"/>
    <w:rsid w:val="0073173C"/>
    <w:rsid w:val="00734E6A"/>
    <w:rsid w:val="00760970"/>
    <w:rsid w:val="00774C34"/>
    <w:rsid w:val="00780A98"/>
    <w:rsid w:val="007A2521"/>
    <w:rsid w:val="007D567B"/>
    <w:rsid w:val="008115A1"/>
    <w:rsid w:val="008133CC"/>
    <w:rsid w:val="008215BC"/>
    <w:rsid w:val="008337D5"/>
    <w:rsid w:val="00854B3E"/>
    <w:rsid w:val="00856CA3"/>
    <w:rsid w:val="0086367F"/>
    <w:rsid w:val="00894B46"/>
    <w:rsid w:val="008A533D"/>
    <w:rsid w:val="008C5C4E"/>
    <w:rsid w:val="008F669F"/>
    <w:rsid w:val="0091492C"/>
    <w:rsid w:val="00941EA7"/>
    <w:rsid w:val="009468D4"/>
    <w:rsid w:val="00972422"/>
    <w:rsid w:val="00995D63"/>
    <w:rsid w:val="00996F85"/>
    <w:rsid w:val="009D6DB0"/>
    <w:rsid w:val="009E078E"/>
    <w:rsid w:val="00A13F38"/>
    <w:rsid w:val="00A17116"/>
    <w:rsid w:val="00A25F43"/>
    <w:rsid w:val="00A306AC"/>
    <w:rsid w:val="00AA3CA9"/>
    <w:rsid w:val="00AB2759"/>
    <w:rsid w:val="00AB3236"/>
    <w:rsid w:val="00AB52E1"/>
    <w:rsid w:val="00AE195F"/>
    <w:rsid w:val="00AE4005"/>
    <w:rsid w:val="00AF22E9"/>
    <w:rsid w:val="00B32E04"/>
    <w:rsid w:val="00B414C7"/>
    <w:rsid w:val="00B41F83"/>
    <w:rsid w:val="00B56B7F"/>
    <w:rsid w:val="00B56F99"/>
    <w:rsid w:val="00B74BA0"/>
    <w:rsid w:val="00B82AE2"/>
    <w:rsid w:val="00B86F08"/>
    <w:rsid w:val="00BA596D"/>
    <w:rsid w:val="00BC1F23"/>
    <w:rsid w:val="00BC5F02"/>
    <w:rsid w:val="00BD1484"/>
    <w:rsid w:val="00BD6BFA"/>
    <w:rsid w:val="00BE45C9"/>
    <w:rsid w:val="00BE5BF0"/>
    <w:rsid w:val="00BF1B43"/>
    <w:rsid w:val="00C01339"/>
    <w:rsid w:val="00C05303"/>
    <w:rsid w:val="00C205CD"/>
    <w:rsid w:val="00C30216"/>
    <w:rsid w:val="00C45EA8"/>
    <w:rsid w:val="00C600AE"/>
    <w:rsid w:val="00C6064D"/>
    <w:rsid w:val="00C60FD6"/>
    <w:rsid w:val="00C62275"/>
    <w:rsid w:val="00C64721"/>
    <w:rsid w:val="00C818F7"/>
    <w:rsid w:val="00C94125"/>
    <w:rsid w:val="00CB596B"/>
    <w:rsid w:val="00CB64DF"/>
    <w:rsid w:val="00CC6015"/>
    <w:rsid w:val="00CD0BD2"/>
    <w:rsid w:val="00CD1DCE"/>
    <w:rsid w:val="00CE5A07"/>
    <w:rsid w:val="00CF4196"/>
    <w:rsid w:val="00CF6782"/>
    <w:rsid w:val="00D07684"/>
    <w:rsid w:val="00D27876"/>
    <w:rsid w:val="00D3060D"/>
    <w:rsid w:val="00D35EE5"/>
    <w:rsid w:val="00D50B47"/>
    <w:rsid w:val="00D846EE"/>
    <w:rsid w:val="00D8536E"/>
    <w:rsid w:val="00DB78C6"/>
    <w:rsid w:val="00DC3784"/>
    <w:rsid w:val="00DC7B37"/>
    <w:rsid w:val="00DE1801"/>
    <w:rsid w:val="00DE2311"/>
    <w:rsid w:val="00DF2B77"/>
    <w:rsid w:val="00E11C0F"/>
    <w:rsid w:val="00E25CE9"/>
    <w:rsid w:val="00E665F5"/>
    <w:rsid w:val="00E80C62"/>
    <w:rsid w:val="00E80D62"/>
    <w:rsid w:val="00E92461"/>
    <w:rsid w:val="00E92705"/>
    <w:rsid w:val="00E92E72"/>
    <w:rsid w:val="00E9501E"/>
    <w:rsid w:val="00EB1FD2"/>
    <w:rsid w:val="00EB7895"/>
    <w:rsid w:val="00EC5302"/>
    <w:rsid w:val="00ED4E26"/>
    <w:rsid w:val="00EF2734"/>
    <w:rsid w:val="00EF52DB"/>
    <w:rsid w:val="00F00747"/>
    <w:rsid w:val="00F43864"/>
    <w:rsid w:val="00F86B4D"/>
    <w:rsid w:val="00F968C6"/>
    <w:rsid w:val="00FE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85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4AC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854A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4">
    <w:name w:val="header"/>
    <w:basedOn w:val="a"/>
    <w:link w:val="a5"/>
    <w:uiPriority w:val="99"/>
    <w:unhideWhenUsed/>
    <w:rsid w:val="00CB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96B"/>
  </w:style>
  <w:style w:type="paragraph" w:styleId="a6">
    <w:name w:val="footer"/>
    <w:basedOn w:val="a"/>
    <w:link w:val="a7"/>
    <w:uiPriority w:val="99"/>
    <w:unhideWhenUsed/>
    <w:rsid w:val="00CB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96B"/>
  </w:style>
  <w:style w:type="paragraph" w:customStyle="1" w:styleId="ConsPlusNormal">
    <w:name w:val="ConsPlusNormal"/>
    <w:rsid w:val="00165B76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8">
    <w:name w:val="Table Grid"/>
    <w:basedOn w:val="a1"/>
    <w:uiPriority w:val="59"/>
    <w:rsid w:val="00813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BC5F02"/>
    <w:pPr>
      <w:ind w:left="720"/>
      <w:contextualSpacing/>
    </w:pPr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92E72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B86F0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4A06F9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854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4AC"/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5854AC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ru-RU"/>
    </w:rPr>
  </w:style>
  <w:style w:type="paragraph" w:styleId="a4">
    <w:name w:val="header"/>
    <w:basedOn w:val="a"/>
    <w:link w:val="a5"/>
    <w:uiPriority w:val="99"/>
    <w:unhideWhenUsed/>
    <w:rsid w:val="00CB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B596B"/>
  </w:style>
  <w:style w:type="paragraph" w:styleId="a6">
    <w:name w:val="footer"/>
    <w:basedOn w:val="a"/>
    <w:link w:val="a7"/>
    <w:uiPriority w:val="99"/>
    <w:unhideWhenUsed/>
    <w:rsid w:val="00CB59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B596B"/>
  </w:style>
  <w:style w:type="paragraph" w:customStyle="1" w:styleId="ConsPlusNormal">
    <w:name w:val="ConsPlusNormal"/>
    <w:rsid w:val="00165B76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8">
    <w:name w:val="Table Grid"/>
    <w:basedOn w:val="a1"/>
    <w:uiPriority w:val="59"/>
    <w:rsid w:val="008133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link w:val="aa"/>
    <w:uiPriority w:val="34"/>
    <w:qFormat/>
    <w:rsid w:val="00BC5F02"/>
    <w:pPr>
      <w:ind w:left="720"/>
      <w:contextualSpacing/>
    </w:pPr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E92E72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B86F0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16"/>
      <w:szCs w:val="16"/>
    </w:rPr>
  </w:style>
  <w:style w:type="character" w:customStyle="1" w:styleId="aa">
    <w:name w:val="Абзац списка Знак"/>
    <w:link w:val="a9"/>
    <w:uiPriority w:val="34"/>
    <w:locked/>
    <w:rsid w:val="004A06F9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56ABADB2D34ED6528D7EEF1EEF4B1754A67713CCE2C1572B7DFBA9C5073BFCFD7D244C669V175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283E8D1C67F47093004986FB1DB727284ABD6C2F7F19AD2E1A38FDE3600B5C812D6542BF27486EBBDF0ED9D9F433C64D98B69012C2700D7f9LC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283E8D1C67F47093004986FB1DB727284ABD6C2F7F19AD2E1A38FDE3600B5C812D6542CF77384B8ECBFECC1DB122F65DD8B6A0130f2L6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56ABADB2D34ED6528D7EEF1EEF4B1754A67713CCE2C1572B7DFBA9C5073BFCFD7D244C16E1BV974K" TargetMode="External"/><Relationship Id="rId10" Type="http://schemas.openxmlformats.org/officeDocument/2006/relationships/hyperlink" Target="consultantplus://offline/ref=F283E8D1C67F47093004986FB1DB727284ABD6C2F7F19AD2E1A38FDE3600B5C812D6542BF27486EEBAF0ED9D9F433C64D98B69012C2700D7f9L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F8010187260ECC745C84334A4668E4E2879DA85DF9FDC798455B3053AFC0D9304EF4406B6Q9P4K" TargetMode="External"/><Relationship Id="rId14" Type="http://schemas.openxmlformats.org/officeDocument/2006/relationships/hyperlink" Target="consultantplus://offline/ref=B9F9318ADAAEC9802DEFC3355E15466FB22636E78B99A9096F8441BE626A7B9BC3D06D40E14CZ6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BA84B-BE47-4F7E-8253-837C64B51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3770</Words>
  <Characters>21494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aseremin</dc:creator>
  <cp:lastModifiedBy>Богатиков Дмитрий Александрович</cp:lastModifiedBy>
  <cp:revision>2</cp:revision>
  <cp:lastPrinted>2018-02-28T07:31:00Z</cp:lastPrinted>
  <dcterms:created xsi:type="dcterms:W3CDTF">2024-02-06T09:07:00Z</dcterms:created>
  <dcterms:modified xsi:type="dcterms:W3CDTF">2024-02-06T09:07:00Z</dcterms:modified>
</cp:coreProperties>
</file>