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BD27" w14:textId="77777777" w:rsidR="003A406D" w:rsidRDefault="003A406D" w:rsidP="003A406D">
      <w:pPr>
        <w:jc w:val="both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</w:rPr>
        <w:t>Представители Роснефти, Газпром нефти, Татнефти и других нефтяных компаний встретились с поставщиками оборудования для нефтегазопереработки</w:t>
      </w:r>
    </w:p>
    <w:p w14:paraId="52C26E0A" w14:textId="77777777" w:rsidR="003A406D" w:rsidRDefault="003A406D" w:rsidP="003A406D">
      <w:pPr>
        <w:jc w:val="both"/>
        <w:rPr>
          <w:rFonts w:ascii="Arial" w:hAnsi="Arial" w:cs="Arial"/>
          <w:b/>
          <w:bCs/>
        </w:rPr>
      </w:pPr>
    </w:p>
    <w:p w14:paraId="08044CA1" w14:textId="1157B52B" w:rsidR="003A406D" w:rsidRDefault="003A406D" w:rsidP="003A4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28 сентября в отеле </w:t>
      </w:r>
      <w:r>
        <w:rPr>
          <w:rFonts w:ascii="Arial" w:hAnsi="Arial" w:cs="Arial"/>
          <w:lang w:val="en-US"/>
        </w:rPr>
        <w:t>InterContinental</w:t>
      </w:r>
      <w:r w:rsidRPr="003A40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рамках X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II ежегодной конференции «Модернизация производств для переработки нефти и газа» (Нефтегазопереработка-2023) заказчики встретились со своими поставщиками. В мероприятии приняли участие делегации компаний: Роснефть, Газпром нефть, Татнефть, Газпромнефть – МНПЗ, Славянск ЭКО, Рязанская нефтеперерабатывающая компания, Ангарская нефтехимическая компания, КНГК-Групп, НЗНП Инжиниринг, РН-Драгмет, РУСИНВЕСТ, Уралтехнострой-Туймазыхиммаш, Волгограднефтемаш, Курганхиммаш, Алитер-Акси, Уралхиммаш, ТМК, Газпромбанк, руководители инжиниринговых и промышленных компаний. </w:t>
      </w:r>
    </w:p>
    <w:p w14:paraId="27FC6B8C" w14:textId="77777777" w:rsidR="003A406D" w:rsidRDefault="003A406D" w:rsidP="003A406D">
      <w:pPr>
        <w:jc w:val="both"/>
        <w:rPr>
          <w:rFonts w:ascii="Arial" w:hAnsi="Arial" w:cs="Arial"/>
        </w:rPr>
      </w:pPr>
    </w:p>
    <w:p w14:paraId="19B69009" w14:textId="42B3D0CB" w:rsidR="003A406D" w:rsidRDefault="003A406D" w:rsidP="003A406D">
      <w:pPr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Представитель ПАО «НК «Роснефть» Александр Зайцев поделился практическим опытом компании по импортозамещению катализаторов нефтегазопереработки, Игорь Перевощиков из ПАО «Газпром нефть» рассказал о реализации строительных проектов в нефтепереработке, </w:t>
      </w:r>
      <w:proofErr w:type="spellStart"/>
      <w:r>
        <w:rPr>
          <w:rFonts w:ascii="Arial" w:hAnsi="Arial" w:cs="Arial"/>
        </w:rPr>
        <w:t>Ленар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Гильм</w:t>
      </w:r>
      <w:r w:rsidR="0023423A">
        <w:rPr>
          <w:rFonts w:ascii="Arial" w:hAnsi="Arial" w:cs="Arial"/>
        </w:rPr>
        <w:t>у</w:t>
      </w:r>
      <w:r>
        <w:rPr>
          <w:rFonts w:ascii="Arial" w:hAnsi="Arial" w:cs="Arial"/>
        </w:rPr>
        <w:t>тдинов</w:t>
      </w:r>
      <w:proofErr w:type="spellEnd"/>
      <w:r>
        <w:rPr>
          <w:rFonts w:ascii="Arial" w:hAnsi="Arial" w:cs="Arial"/>
        </w:rPr>
        <w:t xml:space="preserve"> рассказал об организации закупок ПАО «Татнефть» для реализуемых проектов капитального строительства промышленных объектов.</w:t>
      </w:r>
    </w:p>
    <w:p w14:paraId="0BC06943" w14:textId="77777777" w:rsidR="003A406D" w:rsidRDefault="003A406D" w:rsidP="003A4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конференции состоялось подведение итогов ежегодного опроса нефтегазовых компаний и награждение лучших подрядчиков в следующих номинациях:</w:t>
      </w:r>
    </w:p>
    <w:p w14:paraId="6F92E775" w14:textId="77777777" w:rsidR="003A406D" w:rsidRDefault="003A406D" w:rsidP="003A4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реакторы, колонное оборудование, насосно-компрессорное оборудование, печное оборудование, центробежные насосы, емкостное оборудование, аппараты воздушного охлаждения, трубопроводная арматура, теплообменное оборудование, </w:t>
      </w:r>
      <w:proofErr w:type="spellStart"/>
      <w:r>
        <w:rPr>
          <w:rFonts w:ascii="Arial" w:hAnsi="Arial" w:cs="Arial"/>
        </w:rPr>
        <w:t>КиП</w:t>
      </w:r>
      <w:proofErr w:type="spellEnd"/>
      <w:r>
        <w:rPr>
          <w:rFonts w:ascii="Arial" w:hAnsi="Arial" w:cs="Arial"/>
        </w:rPr>
        <w:t xml:space="preserve"> и автоматика, электротехническая продукция, инжиниринговые компании, катализаторы. </w:t>
      </w:r>
    </w:p>
    <w:p w14:paraId="71C67594" w14:textId="77777777" w:rsidR="003A406D" w:rsidRDefault="003A406D" w:rsidP="003A406D">
      <w:pPr>
        <w:jc w:val="both"/>
        <w:rPr>
          <w:rFonts w:ascii="Arial" w:hAnsi="Arial" w:cs="Arial"/>
        </w:rPr>
      </w:pPr>
    </w:p>
    <w:p w14:paraId="65999531" w14:textId="77777777" w:rsidR="003A406D" w:rsidRDefault="003A406D" w:rsidP="003A40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Все участники получили в подарок новую настенную карту «Российская нефтегазопереработка-2024». Подробнее о настенных картах ТЭК </w:t>
      </w:r>
      <w:hyperlink r:id="rId4" w:history="1">
        <w:r>
          <w:rPr>
            <w:rStyle w:val="a3"/>
            <w:rFonts w:ascii="Arial" w:hAnsi="Arial" w:cs="Arial"/>
            <w:b/>
            <w:bCs/>
          </w:rPr>
          <w:t>www.tek-map.ru</w:t>
        </w:r>
      </w:hyperlink>
      <w:r>
        <w:rPr>
          <w:rFonts w:ascii="Arial" w:hAnsi="Arial" w:cs="Arial"/>
          <w:b/>
          <w:bCs/>
        </w:rPr>
        <w:t xml:space="preserve"> </w:t>
      </w:r>
    </w:p>
    <w:p w14:paraId="4FFD5E54" w14:textId="77777777" w:rsidR="003A406D" w:rsidRDefault="003A406D" w:rsidP="003A406D">
      <w:pPr>
        <w:rPr>
          <w:rFonts w:ascii="Arial" w:hAnsi="Arial" w:cs="Arial"/>
        </w:rPr>
      </w:pPr>
    </w:p>
    <w:p w14:paraId="46189B13" w14:textId="77777777" w:rsidR="003A406D" w:rsidRDefault="003A406D" w:rsidP="003A40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Стратегический партнер: </w:t>
      </w:r>
      <w:r>
        <w:rPr>
          <w:rFonts w:ascii="Arial" w:hAnsi="Arial" w:cs="Arial"/>
        </w:rPr>
        <w:t>Газпромбанк</w:t>
      </w:r>
    </w:p>
    <w:p w14:paraId="39020A95" w14:textId="77777777" w:rsidR="003A406D" w:rsidRDefault="003A406D" w:rsidP="003A40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Генеральный партнер: </w:t>
      </w:r>
      <w:proofErr w:type="spellStart"/>
      <w:r>
        <w:rPr>
          <w:rFonts w:ascii="Arial" w:hAnsi="Arial" w:cs="Arial"/>
        </w:rPr>
        <w:t>Айсорс</w:t>
      </w:r>
      <w:proofErr w:type="spellEnd"/>
    </w:p>
    <w:p w14:paraId="1E5CD870" w14:textId="77777777" w:rsidR="003A406D" w:rsidRDefault="003A406D" w:rsidP="003A40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Партнер секции: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Алитер-Акси</w:t>
      </w:r>
      <w:proofErr w:type="spellEnd"/>
    </w:p>
    <w:p w14:paraId="6AE80026" w14:textId="77777777" w:rsidR="003A406D" w:rsidRDefault="003A406D" w:rsidP="003A40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Партнер секции:</w:t>
      </w:r>
      <w:r>
        <w:rPr>
          <w:rFonts w:ascii="Arial" w:hAnsi="Arial" w:cs="Arial"/>
        </w:rPr>
        <w:t xml:space="preserve"> ПК «Тесей»</w:t>
      </w:r>
    </w:p>
    <w:p w14:paraId="615AAC3C" w14:textId="77777777" w:rsidR="003A406D" w:rsidRDefault="003A406D" w:rsidP="003A40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При поддержке: </w:t>
      </w:r>
      <w:r>
        <w:rPr>
          <w:rFonts w:ascii="Arial" w:hAnsi="Arial" w:cs="Arial"/>
        </w:rPr>
        <w:t>ТПП РФ, ТЭК-Рейтинг</w:t>
      </w:r>
    </w:p>
    <w:p w14:paraId="6E8E7281" w14:textId="77777777" w:rsidR="003A406D" w:rsidRDefault="003A406D" w:rsidP="003A406D">
      <w:pPr>
        <w:rPr>
          <w:rFonts w:ascii="Arial" w:hAnsi="Arial" w:cs="Arial"/>
        </w:rPr>
      </w:pPr>
    </w:p>
    <w:p w14:paraId="69CBB09A" w14:textId="77777777" w:rsidR="003A406D" w:rsidRDefault="003A406D" w:rsidP="003A406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+7 (495) 514-44-68, +7 (495) 514-58-56; </w:t>
      </w:r>
      <w:hyperlink r:id="rId5" w:history="1">
        <w:r>
          <w:rPr>
            <w:rStyle w:val="a3"/>
            <w:rFonts w:ascii="Arial" w:hAnsi="Arial" w:cs="Arial"/>
            <w:i/>
            <w:iCs/>
            <w:lang w:val="en-US"/>
          </w:rPr>
          <w:t>info</w:t>
        </w:r>
        <w:r>
          <w:rPr>
            <w:rStyle w:val="a3"/>
            <w:rFonts w:ascii="Arial" w:hAnsi="Arial" w:cs="Arial"/>
            <w:i/>
            <w:iCs/>
          </w:rPr>
          <w:t>@</w:t>
        </w:r>
        <w:r>
          <w:rPr>
            <w:rStyle w:val="a3"/>
            <w:rFonts w:ascii="Arial" w:hAnsi="Arial" w:cs="Arial"/>
            <w:i/>
            <w:iCs/>
            <w:lang w:val="en-US"/>
          </w:rPr>
          <w:t>n</w:t>
        </w:r>
        <w:r>
          <w:rPr>
            <w:rStyle w:val="a3"/>
            <w:rFonts w:ascii="Arial" w:hAnsi="Arial" w:cs="Arial"/>
            <w:i/>
            <w:iCs/>
          </w:rPr>
          <w:t>-</w:t>
        </w:r>
        <w:r>
          <w:rPr>
            <w:rStyle w:val="a3"/>
            <w:rFonts w:ascii="Arial" w:hAnsi="Arial" w:cs="Arial"/>
            <w:i/>
            <w:iCs/>
            <w:lang w:val="en-US"/>
          </w:rPr>
          <w:t>g</w:t>
        </w:r>
        <w:r>
          <w:rPr>
            <w:rStyle w:val="a3"/>
            <w:rFonts w:ascii="Arial" w:hAnsi="Arial" w:cs="Arial"/>
            <w:i/>
            <w:iCs/>
          </w:rPr>
          <w:t>-</w:t>
        </w:r>
        <w:r>
          <w:rPr>
            <w:rStyle w:val="a3"/>
            <w:rFonts w:ascii="Arial" w:hAnsi="Arial" w:cs="Arial"/>
            <w:i/>
            <w:iCs/>
            <w:lang w:val="en-US"/>
          </w:rPr>
          <w:t>k</w:t>
        </w:r>
        <w:r>
          <w:rPr>
            <w:rStyle w:val="a3"/>
            <w:rFonts w:ascii="Arial" w:hAnsi="Arial" w:cs="Arial"/>
            <w:i/>
            <w:iCs/>
          </w:rPr>
          <w:t>.</w:t>
        </w:r>
        <w:r>
          <w:rPr>
            <w:rStyle w:val="a3"/>
            <w:rFonts w:ascii="Arial" w:hAnsi="Arial" w:cs="Arial"/>
            <w:i/>
            <w:iCs/>
            <w:lang w:val="en-US"/>
          </w:rPr>
          <w:t>ru</w:t>
        </w:r>
      </w:hyperlink>
      <w:r>
        <w:rPr>
          <w:rFonts w:ascii="Arial" w:hAnsi="Arial" w:cs="Arial"/>
          <w:i/>
          <w:iCs/>
        </w:rPr>
        <w:t xml:space="preserve">; </w:t>
      </w:r>
      <w:hyperlink r:id="rId6" w:history="1">
        <w:r>
          <w:rPr>
            <w:rStyle w:val="a3"/>
            <w:rFonts w:ascii="Arial" w:hAnsi="Arial" w:cs="Arial"/>
            <w:i/>
            <w:iCs/>
            <w:lang w:val="en-US"/>
          </w:rPr>
          <w:t>www</w:t>
        </w:r>
        <w:r>
          <w:rPr>
            <w:rStyle w:val="a3"/>
            <w:rFonts w:ascii="Arial" w:hAnsi="Arial" w:cs="Arial"/>
            <w:i/>
            <w:iCs/>
          </w:rPr>
          <w:t>.</w:t>
        </w:r>
        <w:r>
          <w:rPr>
            <w:rStyle w:val="a3"/>
            <w:rFonts w:ascii="Arial" w:hAnsi="Arial" w:cs="Arial"/>
            <w:i/>
            <w:iCs/>
            <w:lang w:val="en-US"/>
          </w:rPr>
          <w:t>n</w:t>
        </w:r>
        <w:r>
          <w:rPr>
            <w:rStyle w:val="a3"/>
            <w:rFonts w:ascii="Arial" w:hAnsi="Arial" w:cs="Arial"/>
            <w:i/>
            <w:iCs/>
          </w:rPr>
          <w:t>-</w:t>
        </w:r>
        <w:r>
          <w:rPr>
            <w:rStyle w:val="a3"/>
            <w:rFonts w:ascii="Arial" w:hAnsi="Arial" w:cs="Arial"/>
            <w:i/>
            <w:iCs/>
            <w:lang w:val="en-US"/>
          </w:rPr>
          <w:t>g</w:t>
        </w:r>
        <w:r>
          <w:rPr>
            <w:rStyle w:val="a3"/>
            <w:rFonts w:ascii="Arial" w:hAnsi="Arial" w:cs="Arial"/>
            <w:i/>
            <w:iCs/>
          </w:rPr>
          <w:t>-</w:t>
        </w:r>
        <w:r>
          <w:rPr>
            <w:rStyle w:val="a3"/>
            <w:rFonts w:ascii="Arial" w:hAnsi="Arial" w:cs="Arial"/>
            <w:i/>
            <w:iCs/>
            <w:lang w:val="en-US"/>
          </w:rPr>
          <w:t>k</w:t>
        </w:r>
        <w:r>
          <w:rPr>
            <w:rStyle w:val="a3"/>
            <w:rFonts w:ascii="Arial" w:hAnsi="Arial" w:cs="Arial"/>
            <w:i/>
            <w:iCs/>
          </w:rPr>
          <w:t>.</w:t>
        </w:r>
        <w:r>
          <w:rPr>
            <w:rStyle w:val="a3"/>
            <w:rFonts w:ascii="Arial" w:hAnsi="Arial" w:cs="Arial"/>
            <w:i/>
            <w:iCs/>
            <w:lang w:val="en-US"/>
          </w:rPr>
          <w:t>ru</w:t>
        </w:r>
      </w:hyperlink>
      <w:r w:rsidRPr="003A406D">
        <w:rPr>
          <w:rFonts w:ascii="Arial" w:hAnsi="Arial" w:cs="Arial"/>
          <w:i/>
          <w:iCs/>
        </w:rPr>
        <w:t xml:space="preserve"> </w:t>
      </w:r>
    </w:p>
    <w:p w14:paraId="1B0DDF0B" w14:textId="77777777" w:rsidR="00FB6500" w:rsidRDefault="00FB6500"/>
    <w:sectPr w:rsidR="00FB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FF"/>
    <w:rsid w:val="0023423A"/>
    <w:rsid w:val="00316EFF"/>
    <w:rsid w:val="003A406D"/>
    <w:rsid w:val="005E0A55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E39A"/>
  <w15:chartTrackingRefBased/>
  <w15:docId w15:val="{193FCA3D-39F3-4D98-9E51-D39EDA77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6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0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-g-k.ru" TargetMode="External"/><Relationship Id="rId5" Type="http://schemas.openxmlformats.org/officeDocument/2006/relationships/hyperlink" Target="mailto:info@n-g-k.ru" TargetMode="External"/><Relationship Id="rId4" Type="http://schemas.openxmlformats.org/officeDocument/2006/relationships/hyperlink" Target="http://www.tek-m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Stepanova</dc:creator>
  <cp:keywords/>
  <dc:description/>
  <cp:lastModifiedBy>Elena Stepanova</cp:lastModifiedBy>
  <cp:revision>4</cp:revision>
  <dcterms:created xsi:type="dcterms:W3CDTF">2023-09-27T21:57:00Z</dcterms:created>
  <dcterms:modified xsi:type="dcterms:W3CDTF">2023-09-27T21:59:00Z</dcterms:modified>
</cp:coreProperties>
</file>