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02" w:rsidRPr="009A78FA" w:rsidRDefault="00704002" w:rsidP="00704002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8FA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Членам саморегулируемой организации</w:t>
      </w:r>
    </w:p>
    <w:p w:rsidR="00704002" w:rsidRDefault="00704002" w:rsidP="00704002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8FA">
        <w:rPr>
          <w:rFonts w:ascii="Times New Roman" w:eastAsia="Times New Roman" w:hAnsi="Times New Roman" w:cs="Times New Roman"/>
          <w:b/>
          <w:bCs/>
          <w:sz w:val="28"/>
          <w:szCs w:val="28"/>
        </w:rPr>
        <w:t>(по списку)</w:t>
      </w:r>
    </w:p>
    <w:p w:rsidR="00704002" w:rsidRDefault="00704002" w:rsidP="00704002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4002" w:rsidRPr="00756A27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27">
        <w:rPr>
          <w:rFonts w:ascii="Times New Roman" w:hAnsi="Times New Roman" w:cs="Times New Roman"/>
          <w:sz w:val="28"/>
          <w:szCs w:val="28"/>
        </w:rPr>
        <w:t>Одной из распространенных причин споров в сфере строительства являются разногласия между сторонами договора строительного подряда. При этом судебные тяжбы в данной области отличаются особой сложностью и, как правило, высокой ценой иска.</w:t>
      </w:r>
    </w:p>
    <w:p w:rsidR="00704002" w:rsidRPr="00756A27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27">
        <w:rPr>
          <w:rFonts w:ascii="Times New Roman" w:hAnsi="Times New Roman" w:cs="Times New Roman"/>
          <w:sz w:val="28"/>
          <w:szCs w:val="28"/>
        </w:rPr>
        <w:t>Споры зачастую возникают из-за формального отношения к заключению договора, некорректного оформления дополнительных работ или их приостановления, ошибок при сдаче-приемке объекта, а также из-за участия в сомнительных схемах.</w:t>
      </w:r>
    </w:p>
    <w:p w:rsidR="00704002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04">
        <w:rPr>
          <w:rFonts w:ascii="Times New Roman" w:hAnsi="Times New Roman" w:cs="Times New Roman"/>
          <w:sz w:val="28"/>
          <w:szCs w:val="28"/>
        </w:rPr>
        <w:t>Ассоциация «Национальное объ</w:t>
      </w:r>
      <w:r>
        <w:rPr>
          <w:rFonts w:ascii="Times New Roman" w:hAnsi="Times New Roman" w:cs="Times New Roman"/>
          <w:sz w:val="28"/>
          <w:szCs w:val="28"/>
        </w:rPr>
        <w:t xml:space="preserve">единение строителей» (НОСТРОЙ) </w:t>
      </w:r>
      <w:r w:rsidRPr="00C67404">
        <w:rPr>
          <w:rFonts w:ascii="Times New Roman" w:hAnsi="Times New Roman" w:cs="Times New Roman"/>
          <w:sz w:val="28"/>
          <w:szCs w:val="28"/>
        </w:rPr>
        <w:t xml:space="preserve">предлагает принять участие в мероприятии на тему </w:t>
      </w:r>
      <w:r w:rsidRPr="00756A27">
        <w:rPr>
          <w:rFonts w:ascii="Times New Roman" w:hAnsi="Times New Roman" w:cs="Times New Roman"/>
          <w:b/>
          <w:sz w:val="28"/>
          <w:szCs w:val="28"/>
        </w:rPr>
        <w:t>«Договор строительного подряда от заключения до сдачи объекта: как избежать ошибок»</w:t>
      </w:r>
      <w:r w:rsidRPr="00DA6F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FA3">
        <w:rPr>
          <w:rFonts w:ascii="Times New Roman" w:hAnsi="Times New Roman" w:cs="Times New Roman"/>
          <w:sz w:val="28"/>
          <w:szCs w:val="28"/>
        </w:rPr>
        <w:t>которое состоится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5D1">
        <w:rPr>
          <w:rFonts w:ascii="Times New Roman" w:hAnsi="Times New Roman" w:cs="Times New Roman"/>
          <w:b/>
          <w:bCs/>
          <w:sz w:val="28"/>
          <w:szCs w:val="28"/>
        </w:rPr>
        <w:t>17 октября в 11:00 (Мск)</w:t>
      </w:r>
      <w:r>
        <w:rPr>
          <w:rFonts w:ascii="Times New Roman" w:hAnsi="Times New Roman" w:cs="Times New Roman"/>
          <w:sz w:val="28"/>
          <w:szCs w:val="28"/>
        </w:rPr>
        <w:t xml:space="preserve"> в онлайн-формате.</w:t>
      </w:r>
    </w:p>
    <w:p w:rsidR="00704002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9C">
        <w:rPr>
          <w:rFonts w:ascii="Times New Roman" w:hAnsi="Times New Roman" w:cs="Times New Roman"/>
          <w:sz w:val="28"/>
          <w:szCs w:val="28"/>
        </w:rPr>
        <w:t>Мероприятие организовано Комитетом по строительству «ОПОРЫ РОССИИ» совместно с Национальным объединением строителей (НОСТРОЙ).</w:t>
      </w:r>
    </w:p>
    <w:p w:rsidR="00704002" w:rsidRPr="003445D1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5D1">
        <w:rPr>
          <w:rFonts w:ascii="Times New Roman" w:hAnsi="Times New Roman" w:cs="Times New Roman"/>
          <w:sz w:val="28"/>
          <w:szCs w:val="28"/>
          <w:u w:val="single"/>
        </w:rPr>
        <w:t>На мероприятии будут рассмотрены вопросы:</w:t>
      </w:r>
    </w:p>
    <w:p w:rsidR="00704002" w:rsidRPr="00A641BB" w:rsidRDefault="00704002" w:rsidP="00704002">
      <w:pPr>
        <w:pStyle w:val="a3"/>
        <w:numPr>
          <w:ilvl w:val="0"/>
          <w:numId w:val="1"/>
        </w:numPr>
        <w:spacing w:after="16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1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Заключение договора строительного подряда:</w:t>
      </w:r>
      <w:r w:rsidRPr="00A641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какие условия обратить внимание, какие пункты обязательно включить, что не забыть урегулировать соглашением сторон и не оставлять на общие нормы закона. Проверка контрагента.</w:t>
      </w:r>
    </w:p>
    <w:p w:rsidR="00704002" w:rsidRPr="00A641BB" w:rsidRDefault="00704002" w:rsidP="0070400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1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Дополнительные работы:</w:t>
      </w:r>
      <w:r w:rsidRPr="00A641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правильно извещаем заказчика, документально оформляем, предпринимаем меры в случае отказа от согласования и финансирования </w:t>
      </w:r>
      <w:proofErr w:type="spellStart"/>
      <w:r w:rsidRPr="00A641B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доп.объёмов</w:t>
      </w:r>
      <w:proofErr w:type="spellEnd"/>
      <w:r w:rsidRPr="00A641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4002" w:rsidRPr="00A641BB" w:rsidRDefault="00704002" w:rsidP="0070400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1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Приостановление работ подрядчиком:</w:t>
      </w:r>
      <w:r w:rsidRPr="00A641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когда это необходимо сделать, когда есть право на такую меру, как правильно оформить и направить, какие последствия (для уведомления и для отсутствия уведомления).</w:t>
      </w:r>
    </w:p>
    <w:p w:rsidR="00704002" w:rsidRPr="00A641BB" w:rsidRDefault="00704002" w:rsidP="0070400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1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Сдача и приемка результатов работ:</w:t>
      </w:r>
      <w:r w:rsidRPr="00A641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уведомление о готовности к сдаче, прохождение процедур приемки, правильное оформление документов, фиксирование возражений, соблюдение сроков, последствия. Использование электронной переписки (ЭДО, эл.почта, мессенджеры).</w:t>
      </w:r>
    </w:p>
    <w:p w:rsidR="00704002" w:rsidRPr="00A641BB" w:rsidRDefault="00704002" w:rsidP="0070400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1BB">
        <w:rPr>
          <w:rFonts w:ascii="Times New Roman" w:eastAsiaTheme="minorHAnsi" w:hAnsi="Times New Roman" w:cs="Times New Roman"/>
          <w:b/>
          <w:color w:val="222222"/>
          <w:sz w:val="28"/>
          <w:szCs w:val="28"/>
          <w:lang w:eastAsia="en-US"/>
        </w:rPr>
        <w:t>Оплата работ:</w:t>
      </w:r>
      <w:r w:rsidRPr="00A641B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сроки, удержания, оплата при нарушении подрядчиком сроков их выполнения.</w:t>
      </w:r>
    </w:p>
    <w:p w:rsidR="00704002" w:rsidRDefault="00704002" w:rsidP="0070400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1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Серые схемы в строительстве:</w:t>
      </w:r>
      <w:r w:rsidRPr="00A641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чем уже обожглись участники, последствия бездумного применения схем (запрет или приостановка работ, изъятие участка, отмена разрешения на строительство, снос самовольной постройки, административная и уголовная ответственность).</w:t>
      </w:r>
    </w:p>
    <w:p w:rsidR="00704002" w:rsidRPr="00A641BB" w:rsidRDefault="00704002" w:rsidP="00704002">
      <w:pPr>
        <w:spacing w:after="160" w:line="276" w:lineRule="auto"/>
        <w:ind w:left="64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4002" w:rsidRPr="003445D1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5D1">
        <w:rPr>
          <w:rFonts w:ascii="Times New Roman" w:hAnsi="Times New Roman" w:cs="Times New Roman"/>
          <w:sz w:val="28"/>
          <w:szCs w:val="28"/>
          <w:u w:val="single"/>
        </w:rPr>
        <w:lastRenderedPageBreak/>
        <w:t>Спикеры:</w:t>
      </w:r>
    </w:p>
    <w:p w:rsidR="00704002" w:rsidRPr="005E539F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9F">
        <w:rPr>
          <w:rFonts w:ascii="Times New Roman" w:hAnsi="Times New Roman" w:cs="Times New Roman"/>
          <w:sz w:val="28"/>
          <w:szCs w:val="28"/>
        </w:rPr>
        <w:t>Геллер Марк Витальевич – член Президиума Правления, Председатель Комитета по строительству «ОПОРЫ РОССИИ».</w:t>
      </w:r>
    </w:p>
    <w:p w:rsidR="00704002" w:rsidRPr="005E539F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9F">
        <w:rPr>
          <w:rFonts w:ascii="Times New Roman" w:hAnsi="Times New Roman" w:cs="Times New Roman"/>
          <w:sz w:val="28"/>
          <w:szCs w:val="28"/>
        </w:rPr>
        <w:t>Уполномоченный представитель НОСТРОЙ РФ.</w:t>
      </w:r>
    </w:p>
    <w:p w:rsidR="00704002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9F">
        <w:rPr>
          <w:rFonts w:ascii="Times New Roman" w:hAnsi="Times New Roman" w:cs="Times New Roman"/>
          <w:sz w:val="28"/>
          <w:szCs w:val="28"/>
        </w:rPr>
        <w:t>Никонов 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9F"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539F">
        <w:rPr>
          <w:rFonts w:ascii="Times New Roman" w:hAnsi="Times New Roman" w:cs="Times New Roman"/>
          <w:sz w:val="28"/>
          <w:szCs w:val="28"/>
        </w:rPr>
        <w:t>директор правового департамента Консалтинговой группы «БАЗИС»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002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9F">
        <w:rPr>
          <w:rFonts w:ascii="Times New Roman" w:hAnsi="Times New Roman" w:cs="Times New Roman"/>
          <w:sz w:val="28"/>
          <w:szCs w:val="28"/>
        </w:rPr>
        <w:t>Черепенин Владислав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9F">
        <w:rPr>
          <w:rFonts w:ascii="Times New Roman" w:hAnsi="Times New Roman" w:cs="Times New Roman"/>
          <w:sz w:val="28"/>
          <w:szCs w:val="28"/>
        </w:rPr>
        <w:t>Андреевич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539F">
        <w:rPr>
          <w:rFonts w:ascii="Times New Roman" w:hAnsi="Times New Roman" w:cs="Times New Roman"/>
          <w:sz w:val="28"/>
          <w:szCs w:val="28"/>
        </w:rPr>
        <w:t>старший юрист правового департамента Консалтинговой группы «БАЗИС»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002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002" w:rsidRPr="005E539F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для подключения будет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равлена участникам на указанный при регистрации электронный адрес.</w:t>
      </w:r>
    </w:p>
    <w:p w:rsidR="00704002" w:rsidRDefault="00704002" w:rsidP="00704002">
      <w:pPr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регистрации необходимо пройти по ссылке</w:t>
      </w:r>
      <w:r w:rsidRPr="0051789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85A8D">
          <w:rPr>
            <w:rStyle w:val="a4"/>
            <w:rFonts w:ascii="Times New Roman" w:hAnsi="Times New Roman" w:cs="Times New Roman"/>
            <w:sz w:val="28"/>
            <w:szCs w:val="28"/>
          </w:rPr>
          <w:t>htt</w:t>
        </w:r>
        <w:bookmarkStart w:id="0" w:name="_GoBack"/>
        <w:r w:rsidRPr="00785A8D">
          <w:rPr>
            <w:rStyle w:val="a4"/>
            <w:rFonts w:ascii="Times New Roman" w:hAnsi="Times New Roman" w:cs="Times New Roman"/>
            <w:sz w:val="28"/>
            <w:szCs w:val="28"/>
          </w:rPr>
          <w:t>ps://komitet-stroitelstvo-or.timepad.ru/event/2593876/?utm_refcode=15f06982de4a46fff597faa47e9414253b7d2570</w:t>
        </w:r>
        <w:bookmarkEnd w:id="0"/>
      </w:hyperlink>
    </w:p>
    <w:p w:rsidR="00704002" w:rsidRPr="00324B32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Получить более подро</w:t>
      </w:r>
      <w:r>
        <w:rPr>
          <w:rFonts w:ascii="Times New Roman" w:hAnsi="Times New Roman" w:cs="Times New Roman"/>
          <w:sz w:val="28"/>
          <w:szCs w:val="28"/>
        </w:rPr>
        <w:t xml:space="preserve">бную информацию о мероприятии и </w:t>
      </w:r>
      <w:r w:rsidRPr="00324B32">
        <w:rPr>
          <w:rFonts w:ascii="Times New Roman" w:hAnsi="Times New Roman" w:cs="Times New Roman"/>
          <w:sz w:val="28"/>
          <w:szCs w:val="28"/>
        </w:rPr>
        <w:t>зарегистрироваться в качестве уч</w:t>
      </w:r>
      <w:r>
        <w:rPr>
          <w:rFonts w:ascii="Times New Roman" w:hAnsi="Times New Roman" w:cs="Times New Roman"/>
          <w:sz w:val="28"/>
          <w:szCs w:val="28"/>
        </w:rPr>
        <w:t xml:space="preserve">астника также можно по телефону </w:t>
      </w:r>
      <w:r w:rsidRPr="00324B32">
        <w:rPr>
          <w:rFonts w:ascii="Times New Roman" w:hAnsi="Times New Roman" w:cs="Times New Roman"/>
          <w:b/>
          <w:sz w:val="28"/>
          <w:szCs w:val="28"/>
        </w:rPr>
        <w:t>+7 (930) 347-58-85</w:t>
      </w:r>
      <w:r w:rsidRPr="00324B32">
        <w:rPr>
          <w:rFonts w:ascii="Times New Roman" w:hAnsi="Times New Roman" w:cs="Times New Roman"/>
          <w:sz w:val="28"/>
          <w:szCs w:val="28"/>
        </w:rPr>
        <w:t>.</w:t>
      </w:r>
    </w:p>
    <w:p w:rsidR="00704002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Приглашаем вас принять участие в данном мероприятии.</w:t>
      </w:r>
    </w:p>
    <w:p w:rsidR="00704002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является бесплатным. </w:t>
      </w:r>
    </w:p>
    <w:p w:rsidR="00704002" w:rsidRDefault="00704002" w:rsidP="00704002"/>
    <w:p w:rsidR="00704002" w:rsidRPr="00C67404" w:rsidRDefault="00704002" w:rsidP="00704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B9" w:rsidRDefault="003907B9"/>
    <w:sectPr w:rsidR="003907B9" w:rsidSect="00C67404">
      <w:pgSz w:w="11906" w:h="16838"/>
      <w:pgMar w:top="851" w:right="851" w:bottom="24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A4D57"/>
    <w:multiLevelType w:val="hybridMultilevel"/>
    <w:tmpl w:val="38929B30"/>
    <w:lvl w:ilvl="0" w:tplc="0A1893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02"/>
    <w:rsid w:val="003907B9"/>
    <w:rsid w:val="0070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44CD-97BD-4213-A24F-99FBE034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0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02"/>
    <w:pPr>
      <w:ind w:left="720"/>
      <w:contextualSpacing/>
    </w:pPr>
  </w:style>
  <w:style w:type="character" w:styleId="a4">
    <w:name w:val="Hyperlink"/>
    <w:uiPriority w:val="99"/>
    <w:unhideWhenUsed/>
    <w:rsid w:val="0070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mitet-stroitelstvo-or.timepad.ru/event/2593876/?utm_refcode=15f06982de4a46fff597faa47e9414253b7d25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Зубова</dc:creator>
  <cp:keywords/>
  <dc:description/>
  <cp:lastModifiedBy>Татьяна В. Зубова</cp:lastModifiedBy>
  <cp:revision>1</cp:revision>
  <dcterms:created xsi:type="dcterms:W3CDTF">2023-10-02T12:52:00Z</dcterms:created>
  <dcterms:modified xsi:type="dcterms:W3CDTF">2023-10-02T12:53:00Z</dcterms:modified>
</cp:coreProperties>
</file>